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39C7" w14:textId="77777777" w:rsidR="00336B3A" w:rsidRDefault="00336B3A" w:rsidP="00336B3A">
      <w:pPr>
        <w:pStyle w:val="Heading2"/>
      </w:pPr>
      <w:r>
        <w:t>Trustee Recruitment</w:t>
      </w:r>
    </w:p>
    <w:p w14:paraId="1B7532CA" w14:textId="21D0DFF3" w:rsidR="00336B3A" w:rsidRDefault="00336B3A" w:rsidP="00336B3A">
      <w:pPr>
        <w:pStyle w:val="Heading1"/>
      </w:pPr>
      <w:r>
        <w:t>Skills matrix</w:t>
      </w:r>
    </w:p>
    <w:p w14:paraId="3663BC09" w14:textId="6DDEE7F2" w:rsidR="00EB586D" w:rsidRDefault="00D60D94" w:rsidP="00336B3A">
      <w:pPr>
        <w:pStyle w:val="Caption"/>
      </w:pPr>
      <w:r>
        <w:t xml:space="preserve">Adapted from the </w:t>
      </w:r>
      <w:r w:rsidR="00EB586D">
        <w:t xml:space="preserve">NCVO </w:t>
      </w:r>
      <w:r w:rsidR="00EB586D" w:rsidRPr="0003568E">
        <w:t xml:space="preserve">TRUSTEE SKILLS AUDIT TEMPLATE </w:t>
      </w:r>
    </w:p>
    <w:p w14:paraId="2B316303" w14:textId="77777777" w:rsidR="00EB586D" w:rsidRPr="00EB586D" w:rsidRDefault="00EB586D" w:rsidP="00336B3A">
      <w:pPr>
        <w:pStyle w:val="Heading3"/>
      </w:pPr>
      <w:r>
        <w:t>Using this tool</w:t>
      </w:r>
    </w:p>
    <w:p w14:paraId="28FD7F12" w14:textId="2713F47B" w:rsidR="00EB586D" w:rsidRDefault="00EB586D" w:rsidP="00D60D94">
      <w:pPr>
        <w:pStyle w:val="ListParagraph"/>
        <w:numPr>
          <w:ilvl w:val="0"/>
          <w:numId w:val="21"/>
        </w:numPr>
        <w:spacing w:after="120" w:line="276" w:lineRule="auto"/>
        <w:contextualSpacing w:val="0"/>
      </w:pPr>
      <w:r>
        <w:t>For all skills, knowledge or experience, decide w</w:t>
      </w:r>
      <w:r w:rsidR="00D60D94">
        <w:t>hat level of experience you have</w:t>
      </w:r>
      <w:r w:rsidR="00336B3A">
        <w:t xml:space="preserve"> and then add an x to the relevant box on the table</w:t>
      </w:r>
      <w:r w:rsidR="00D60D94">
        <w:t xml:space="preserve">. </w:t>
      </w:r>
    </w:p>
    <w:p w14:paraId="7B1F904D" w14:textId="0C7D6E25" w:rsidR="00D60D94" w:rsidRDefault="00D60D94" w:rsidP="00D60D94">
      <w:pPr>
        <w:pStyle w:val="ListParagraph"/>
        <w:numPr>
          <w:ilvl w:val="0"/>
          <w:numId w:val="21"/>
        </w:numPr>
        <w:spacing w:after="120" w:line="276" w:lineRule="auto"/>
        <w:contextualSpacing w:val="0"/>
      </w:pPr>
      <w:r>
        <w:t>There is space at the end of the questions</w:t>
      </w:r>
      <w:r w:rsidR="00C56952">
        <w:t>, on page 3,</w:t>
      </w:r>
      <w:r>
        <w:t xml:space="preserve"> to add any skills you have that you don’t feel are covered in the table but are relevant to CIWM. </w:t>
      </w:r>
    </w:p>
    <w:p w14:paraId="506C082B" w14:textId="6813AED0" w:rsidR="00D60D94" w:rsidRDefault="00336B3A" w:rsidP="00D60D94">
      <w:pPr>
        <w:pStyle w:val="ListParagraph"/>
        <w:numPr>
          <w:ilvl w:val="0"/>
          <w:numId w:val="21"/>
        </w:numPr>
        <w:spacing w:after="120" w:line="276" w:lineRule="auto"/>
        <w:contextualSpacing w:val="0"/>
      </w:pPr>
      <w:r>
        <w:t>Once complete r</w:t>
      </w:r>
      <w:r w:rsidR="00D60D94">
        <w:t xml:space="preserve">eturn to </w:t>
      </w:r>
      <w:hyperlink r:id="rId8" w:history="1">
        <w:r w:rsidR="00FB3F52" w:rsidRPr="0088114F">
          <w:rPr>
            <w:rStyle w:val="Hyperlink"/>
          </w:rPr>
          <w:t>governance@ciwm.co.uk</w:t>
        </w:r>
      </w:hyperlink>
      <w:r>
        <w:t xml:space="preserve"> along with your covering letter and CV. </w:t>
      </w:r>
    </w:p>
    <w:p w14:paraId="60E121AC" w14:textId="77777777" w:rsidR="00336B3A" w:rsidRDefault="00336B3A" w:rsidP="00336B3A">
      <w:pPr>
        <w:pStyle w:val="Heading3"/>
      </w:pPr>
      <w:r>
        <w:t xml:space="preserve">Your details </w:t>
      </w:r>
    </w:p>
    <w:tbl>
      <w:tblPr>
        <w:tblStyle w:val="TableGrid"/>
        <w:tblW w:w="0" w:type="auto"/>
        <w:shd w:val="clear" w:color="auto" w:fill="EEE4F4"/>
        <w:tblLook w:val="04A0" w:firstRow="1" w:lastRow="0" w:firstColumn="1" w:lastColumn="0" w:noHBand="0" w:noVBand="1"/>
      </w:tblPr>
      <w:tblGrid>
        <w:gridCol w:w="2552"/>
        <w:gridCol w:w="6406"/>
      </w:tblGrid>
      <w:tr w:rsidR="00336B3A" w14:paraId="22800E26" w14:textId="77777777" w:rsidTr="00336B3A">
        <w:tc>
          <w:tcPr>
            <w:tcW w:w="2552" w:type="dxa"/>
            <w:shd w:val="clear" w:color="auto" w:fill="4F276D" w:themeFill="accent2"/>
          </w:tcPr>
          <w:p w14:paraId="20C58200" w14:textId="77777777" w:rsidR="00336B3A" w:rsidRPr="00336B3A" w:rsidRDefault="00336B3A" w:rsidP="008B2466">
            <w:pPr>
              <w:rPr>
                <w:b/>
                <w:bCs/>
                <w:color w:val="FFFFFF" w:themeColor="background1"/>
                <w:sz w:val="26"/>
                <w:szCs w:val="24"/>
              </w:rPr>
            </w:pPr>
            <w:r w:rsidRPr="00336B3A">
              <w:rPr>
                <w:b/>
                <w:bCs/>
                <w:color w:val="FFFFFF" w:themeColor="background1"/>
                <w:sz w:val="26"/>
                <w:szCs w:val="24"/>
              </w:rPr>
              <w:t xml:space="preserve">Name - </w:t>
            </w:r>
          </w:p>
        </w:tc>
        <w:tc>
          <w:tcPr>
            <w:tcW w:w="6406" w:type="dxa"/>
            <w:shd w:val="clear" w:color="auto" w:fill="EEE4F4"/>
          </w:tcPr>
          <w:p w14:paraId="1C91DAB5" w14:textId="4A1B9F92" w:rsidR="00336B3A" w:rsidRDefault="00336B3A" w:rsidP="008B2466"/>
        </w:tc>
      </w:tr>
      <w:tr w:rsidR="00336B3A" w14:paraId="0D81AAC8" w14:textId="77777777" w:rsidTr="00336B3A">
        <w:tc>
          <w:tcPr>
            <w:tcW w:w="2552" w:type="dxa"/>
            <w:shd w:val="clear" w:color="auto" w:fill="4F276D" w:themeFill="accent2"/>
          </w:tcPr>
          <w:p w14:paraId="75C1B8D7" w14:textId="77777777" w:rsidR="00336B3A" w:rsidRPr="00336B3A" w:rsidRDefault="00336B3A" w:rsidP="008B2466">
            <w:pPr>
              <w:rPr>
                <w:b/>
                <w:bCs/>
                <w:color w:val="FFFFFF" w:themeColor="background1"/>
                <w:sz w:val="26"/>
                <w:szCs w:val="24"/>
              </w:rPr>
            </w:pPr>
            <w:r w:rsidRPr="00336B3A">
              <w:rPr>
                <w:b/>
                <w:bCs/>
                <w:color w:val="FFFFFF" w:themeColor="background1"/>
                <w:sz w:val="26"/>
                <w:szCs w:val="24"/>
              </w:rPr>
              <w:t xml:space="preserve">Email address - </w:t>
            </w:r>
          </w:p>
        </w:tc>
        <w:tc>
          <w:tcPr>
            <w:tcW w:w="6406" w:type="dxa"/>
            <w:shd w:val="clear" w:color="auto" w:fill="EEE4F4"/>
          </w:tcPr>
          <w:p w14:paraId="0A7033D8" w14:textId="1AEC4938" w:rsidR="00336B3A" w:rsidRDefault="00336B3A" w:rsidP="008B2466"/>
        </w:tc>
      </w:tr>
    </w:tbl>
    <w:p w14:paraId="252A85C9" w14:textId="2697C6A8" w:rsidR="00336B3A" w:rsidRDefault="00336B3A" w:rsidP="00336B3A">
      <w:pPr>
        <w:pStyle w:val="Heading3"/>
        <w:spacing w:before="120"/>
      </w:pPr>
      <w:r>
        <w:t xml:space="preserve">Your skills </w:t>
      </w:r>
    </w:p>
    <w:tbl>
      <w:tblPr>
        <w:tblStyle w:val="GridTable5Dark-Accent2"/>
        <w:tblW w:w="8966" w:type="dxa"/>
        <w:tblLook w:val="04A0" w:firstRow="1" w:lastRow="0" w:firstColumn="1" w:lastColumn="0" w:noHBand="0" w:noVBand="1"/>
      </w:tblPr>
      <w:tblGrid>
        <w:gridCol w:w="2649"/>
        <w:gridCol w:w="1458"/>
        <w:gridCol w:w="1583"/>
        <w:gridCol w:w="1818"/>
        <w:gridCol w:w="1442"/>
        <w:gridCol w:w="16"/>
      </w:tblGrid>
      <w:tr w:rsidR="00EB586D" w14:paraId="3B0BD085" w14:textId="77777777" w:rsidTr="00336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2000A005" w14:textId="77777777" w:rsidR="00EB586D" w:rsidRPr="00336B3A" w:rsidRDefault="00EB586D" w:rsidP="00D60D94">
            <w:pPr>
              <w:spacing w:after="0" w:line="240" w:lineRule="auto"/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1458" w:type="dxa"/>
          </w:tcPr>
          <w:p w14:paraId="5307A86C" w14:textId="77777777" w:rsidR="00EB586D" w:rsidRPr="00EB586D" w:rsidRDefault="00EB586D" w:rsidP="00A805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EB586D">
              <w:rPr>
                <w:color w:val="FFFFFF" w:themeColor="background1"/>
              </w:rPr>
              <w:t>Expert</w:t>
            </w:r>
          </w:p>
          <w:p w14:paraId="67D51172" w14:textId="77777777" w:rsidR="00EB586D" w:rsidRPr="00EB586D" w:rsidRDefault="00EB586D" w:rsidP="00A805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586D">
              <w:rPr>
                <w:i/>
                <w:iCs/>
                <w:color w:val="FFFFFF" w:themeColor="background1"/>
              </w:rPr>
              <w:t>I have a deep knowledge of this and would consider myself an expert</w:t>
            </w:r>
          </w:p>
        </w:tc>
        <w:tc>
          <w:tcPr>
            <w:tcW w:w="1583" w:type="dxa"/>
          </w:tcPr>
          <w:p w14:paraId="740B36ED" w14:textId="77777777" w:rsidR="00EB586D" w:rsidRPr="00EB586D" w:rsidRDefault="00EB586D" w:rsidP="00A805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EB586D">
              <w:rPr>
                <w:color w:val="FFFFFF" w:themeColor="background1"/>
              </w:rPr>
              <w:t>Experience</w:t>
            </w:r>
          </w:p>
          <w:p w14:paraId="6D470D3E" w14:textId="77777777" w:rsidR="00EB586D" w:rsidRPr="00EB586D" w:rsidRDefault="00EB586D" w:rsidP="00A805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586D">
              <w:rPr>
                <w:i/>
                <w:iCs/>
                <w:color w:val="FFFFFF" w:themeColor="background1"/>
              </w:rPr>
              <w:t>I have experience of this and would feel comfortable that I could advise in this area</w:t>
            </w:r>
          </w:p>
        </w:tc>
        <w:tc>
          <w:tcPr>
            <w:tcW w:w="1818" w:type="dxa"/>
          </w:tcPr>
          <w:p w14:paraId="59D3FA22" w14:textId="77777777" w:rsidR="00EB586D" w:rsidRPr="00EB586D" w:rsidRDefault="00EB586D" w:rsidP="00A805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EB586D">
              <w:rPr>
                <w:color w:val="FFFFFF" w:themeColor="background1"/>
              </w:rPr>
              <w:t>Some understanding</w:t>
            </w:r>
          </w:p>
          <w:p w14:paraId="342FD8DF" w14:textId="77777777" w:rsidR="00EB586D" w:rsidRPr="00EB586D" w:rsidRDefault="00EB586D" w:rsidP="00A805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586D">
              <w:rPr>
                <w:i/>
                <w:iCs/>
                <w:color w:val="FFFFFF" w:themeColor="background1"/>
              </w:rPr>
              <w:t>I know about this. I could contribute but would not advise on this</w:t>
            </w:r>
          </w:p>
        </w:tc>
        <w:tc>
          <w:tcPr>
            <w:tcW w:w="1458" w:type="dxa"/>
            <w:gridSpan w:val="2"/>
          </w:tcPr>
          <w:p w14:paraId="2A9FB9C8" w14:textId="77777777" w:rsidR="00EB586D" w:rsidRPr="00EB586D" w:rsidRDefault="00EB586D" w:rsidP="00A805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EB586D">
              <w:rPr>
                <w:color w:val="FFFFFF" w:themeColor="background1"/>
              </w:rPr>
              <w:t>No experience</w:t>
            </w:r>
          </w:p>
          <w:p w14:paraId="4CA6EE2B" w14:textId="77777777" w:rsidR="00EB586D" w:rsidRPr="00EB586D" w:rsidRDefault="00EB586D" w:rsidP="00A805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586D">
              <w:rPr>
                <w:i/>
                <w:iCs/>
                <w:color w:val="FFFFFF" w:themeColor="background1"/>
              </w:rPr>
              <w:t>I do not know about this and have little or no experience in this</w:t>
            </w:r>
          </w:p>
        </w:tc>
      </w:tr>
      <w:tr w:rsidR="00C56952" w14:paraId="7F74A335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F255A81" w14:textId="26B8CC1F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Knowledge of charity sector including third sector contacts</w:t>
            </w:r>
          </w:p>
        </w:tc>
        <w:tc>
          <w:tcPr>
            <w:tcW w:w="1458" w:type="dxa"/>
          </w:tcPr>
          <w:p w14:paraId="170DD877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0935F94B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76A95E3A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5A90C8CF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14:paraId="343D7349" w14:textId="77777777" w:rsidTr="00336B3A">
        <w:trPr>
          <w:gridAfter w:val="1"/>
          <w:wAfter w:w="16" w:type="dxa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D952FC0" w14:textId="3D15AC29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Charity law and regulation &amp; governance</w:t>
            </w:r>
          </w:p>
        </w:tc>
        <w:tc>
          <w:tcPr>
            <w:tcW w:w="1458" w:type="dxa"/>
          </w:tcPr>
          <w:p w14:paraId="1F55B1D8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35945DD2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17E01D87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0BD98E86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14:paraId="30B6C2CB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2C99622" w14:textId="77777777" w:rsidR="00C56952" w:rsidRPr="00336B3A" w:rsidRDefault="00C56952" w:rsidP="00A9086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Volunteer engagement</w:t>
            </w:r>
          </w:p>
        </w:tc>
        <w:tc>
          <w:tcPr>
            <w:tcW w:w="1458" w:type="dxa"/>
          </w:tcPr>
          <w:p w14:paraId="7A917582" w14:textId="77777777" w:rsidR="00C56952" w:rsidRDefault="00C56952" w:rsidP="00A9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3955F04B" w14:textId="77777777" w:rsidR="00C56952" w:rsidRDefault="00C56952" w:rsidP="00A9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30F02EA9" w14:textId="77777777" w:rsidR="00C56952" w:rsidRDefault="00C56952" w:rsidP="00A9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093AD2D4" w14:textId="77777777" w:rsidR="00C56952" w:rsidRDefault="00C56952" w:rsidP="00A9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14:paraId="2E955ACF" w14:textId="77777777" w:rsidTr="00336B3A">
        <w:trPr>
          <w:gridAfter w:val="1"/>
          <w:wAfter w:w="16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6C8BCF4B" w14:textId="616E4051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lastRenderedPageBreak/>
              <w:t>Stakeholder and membership engagement</w:t>
            </w:r>
          </w:p>
        </w:tc>
        <w:tc>
          <w:tcPr>
            <w:tcW w:w="1458" w:type="dxa"/>
          </w:tcPr>
          <w:p w14:paraId="4A9C50FA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69DB73D7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22F7E3F6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1AF11A94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14:paraId="1B98AF8D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DB92966" w14:textId="46490BD6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Conflict management &amp; resolution</w:t>
            </w:r>
          </w:p>
        </w:tc>
        <w:tc>
          <w:tcPr>
            <w:tcW w:w="1458" w:type="dxa"/>
          </w:tcPr>
          <w:p w14:paraId="037615AF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642A9611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50CBEC8E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3A3EF062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14:paraId="1FB4D8E3" w14:textId="77777777" w:rsidTr="00336B3A">
        <w:trPr>
          <w:gridAfter w:val="1"/>
          <w:wAfter w:w="16" w:type="dxa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21D32F41" w14:textId="4ABF8513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Engagement / communications</w:t>
            </w:r>
          </w:p>
        </w:tc>
        <w:tc>
          <w:tcPr>
            <w:tcW w:w="1458" w:type="dxa"/>
          </w:tcPr>
          <w:p w14:paraId="3DC89027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524F0334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3C3AD654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383D38B2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14:paraId="6CF0E9C6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502E204" w14:textId="2B617814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Influence and advocacy</w:t>
            </w:r>
          </w:p>
        </w:tc>
        <w:tc>
          <w:tcPr>
            <w:tcW w:w="1458" w:type="dxa"/>
          </w:tcPr>
          <w:p w14:paraId="4AA58174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4A641C5A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7DA08108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11831608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14:paraId="0415518F" w14:textId="77777777" w:rsidTr="00336B3A">
        <w:trPr>
          <w:gridAfter w:val="1"/>
          <w:wAfter w:w="16" w:type="dxa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7F1363B" w14:textId="55485D66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Business Development &amp; Commercial</w:t>
            </w:r>
          </w:p>
        </w:tc>
        <w:tc>
          <w:tcPr>
            <w:tcW w:w="1458" w:type="dxa"/>
          </w:tcPr>
          <w:p w14:paraId="7BBA775B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3B81DD10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000A8429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2E7CC81A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14:paraId="55F4528E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40E6A055" w14:textId="635C89FC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Addressing or promoting equity/equality, diversity and inclusion</w:t>
            </w:r>
          </w:p>
        </w:tc>
        <w:tc>
          <w:tcPr>
            <w:tcW w:w="1458" w:type="dxa"/>
          </w:tcPr>
          <w:p w14:paraId="6AA1BE5C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5A10B553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4E090C31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4C2581E0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14:paraId="396A8E4F" w14:textId="77777777" w:rsidTr="00336B3A">
        <w:trPr>
          <w:gridAfter w:val="1"/>
          <w:wAfter w:w="16" w:type="dxa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2A364A4F" w14:textId="5E76815E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Financial management and accounting / Managing Investments</w:t>
            </w:r>
          </w:p>
        </w:tc>
        <w:tc>
          <w:tcPr>
            <w:tcW w:w="1458" w:type="dxa"/>
          </w:tcPr>
          <w:p w14:paraId="7FCD771C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085F7924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51B7193E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78503E14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14:paraId="7339F9DE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72B9D54" w14:textId="3226F11C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Health, safety &amp; wellbeing of staff / Developing people</w:t>
            </w:r>
          </w:p>
        </w:tc>
        <w:tc>
          <w:tcPr>
            <w:tcW w:w="1458" w:type="dxa"/>
          </w:tcPr>
          <w:p w14:paraId="5F3F8DF5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2435E651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42D183FF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7AC1ADEB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14:paraId="0D6D3E76" w14:textId="77777777" w:rsidTr="00336B3A">
        <w:trPr>
          <w:gridAfter w:val="1"/>
          <w:wAfter w:w="16" w:type="dxa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E297DAB" w14:textId="70E624FC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Regulated qualifications</w:t>
            </w:r>
          </w:p>
        </w:tc>
        <w:tc>
          <w:tcPr>
            <w:tcW w:w="1458" w:type="dxa"/>
          </w:tcPr>
          <w:p w14:paraId="18C6FC4A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24C95D67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5C110CF0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152A28D5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14:paraId="2B7469E6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4EBA821C" w14:textId="0D84A14B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Organisational governance / Risk management &amp; control</w:t>
            </w:r>
          </w:p>
        </w:tc>
        <w:tc>
          <w:tcPr>
            <w:tcW w:w="1458" w:type="dxa"/>
          </w:tcPr>
          <w:p w14:paraId="641E3AC5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76C1919F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7AFC7CD7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434E3C84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14:paraId="34B52408" w14:textId="77777777" w:rsidTr="00336B3A">
        <w:trPr>
          <w:gridAfter w:val="1"/>
          <w:wAfter w:w="16" w:type="dxa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2A1EFB7" w14:textId="0E5CD471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Data management &amp; protection</w:t>
            </w:r>
          </w:p>
        </w:tc>
        <w:tc>
          <w:tcPr>
            <w:tcW w:w="1458" w:type="dxa"/>
          </w:tcPr>
          <w:p w14:paraId="09760039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0EF33BCA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244966E3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2EFCD647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14:paraId="20E1744E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24341043" w14:textId="79DF20AB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Strategic or business planning / strategic direction</w:t>
            </w:r>
          </w:p>
        </w:tc>
        <w:tc>
          <w:tcPr>
            <w:tcW w:w="1458" w:type="dxa"/>
          </w:tcPr>
          <w:p w14:paraId="7C60AD82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23ED45E5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609F2ACC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5539AE52" w14:textId="77777777" w:rsidR="00C56952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14:paraId="46CB325D" w14:textId="77777777" w:rsidTr="00336B3A">
        <w:trPr>
          <w:gridAfter w:val="1"/>
          <w:wAfter w:w="16" w:type="dxa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12676EFB" w14:textId="571D758A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Affiliations &amp; Acquisitions</w:t>
            </w:r>
          </w:p>
        </w:tc>
        <w:tc>
          <w:tcPr>
            <w:tcW w:w="1458" w:type="dxa"/>
          </w:tcPr>
          <w:p w14:paraId="25195E7D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594AB84F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228D8505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2A34CDE2" w14:textId="77777777" w:rsidR="00C56952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:rsidRPr="00D60D94" w14:paraId="7A070DE6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02DDD2DD" w14:textId="52569C49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Innovation</w:t>
            </w:r>
          </w:p>
        </w:tc>
        <w:tc>
          <w:tcPr>
            <w:tcW w:w="1458" w:type="dxa"/>
          </w:tcPr>
          <w:p w14:paraId="12EF2102" w14:textId="77777777" w:rsidR="00C56952" w:rsidRPr="00D60D94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7AD21075" w14:textId="77777777" w:rsidR="00C56952" w:rsidRPr="00D60D94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67CE5B54" w14:textId="77777777" w:rsidR="00C56952" w:rsidRPr="00D60D94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7292850C" w14:textId="77777777" w:rsidR="00C56952" w:rsidRPr="00D60D94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952" w:rsidRPr="00D60D94" w14:paraId="7D2E2E1E" w14:textId="77777777" w:rsidTr="00336B3A">
        <w:trPr>
          <w:gridAfter w:val="1"/>
          <w:wAfter w:w="16" w:type="dxa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65452E2" w14:textId="023EC4EF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>Professionalisation / standards</w:t>
            </w:r>
          </w:p>
        </w:tc>
        <w:tc>
          <w:tcPr>
            <w:tcW w:w="1458" w:type="dxa"/>
          </w:tcPr>
          <w:p w14:paraId="5BFC82FD" w14:textId="77777777" w:rsidR="00C56952" w:rsidRPr="00D60D94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013A0A6B" w14:textId="77777777" w:rsidR="00C56952" w:rsidRPr="00D60D94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2AAE4A91" w14:textId="77777777" w:rsidR="00C56952" w:rsidRPr="00D60D94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7B6F7025" w14:textId="77777777" w:rsidR="00C56952" w:rsidRPr="00D60D94" w:rsidRDefault="00C56952" w:rsidP="00C5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952" w:rsidRPr="00D60D94" w14:paraId="27FDEE3D" w14:textId="77777777" w:rsidTr="00336B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4724506" w14:textId="5589FB3A" w:rsidR="00C56952" w:rsidRPr="00336B3A" w:rsidRDefault="00C56952" w:rsidP="00C569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FFFFFF" w:themeColor="background1"/>
              </w:rPr>
            </w:pPr>
            <w:r w:rsidRPr="00336B3A">
              <w:rPr>
                <w:color w:val="FFFFFF" w:themeColor="background1"/>
              </w:rPr>
              <w:t xml:space="preserve">Digital transformation / </w:t>
            </w:r>
            <w:r w:rsidRPr="00336B3A">
              <w:rPr>
                <w:color w:val="FFFFFF" w:themeColor="background1"/>
              </w:rPr>
              <w:lastRenderedPageBreak/>
              <w:t>Using technology to improve services</w:t>
            </w:r>
          </w:p>
        </w:tc>
        <w:tc>
          <w:tcPr>
            <w:tcW w:w="1458" w:type="dxa"/>
          </w:tcPr>
          <w:p w14:paraId="5ECEDD75" w14:textId="77777777" w:rsidR="00C56952" w:rsidRPr="00D60D94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</w:tcPr>
          <w:p w14:paraId="4112A918" w14:textId="77777777" w:rsidR="00C56952" w:rsidRPr="00D60D94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03EDE486" w14:textId="77777777" w:rsidR="00C56952" w:rsidRPr="00D60D94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14:paraId="5864A43F" w14:textId="77777777" w:rsidR="00C56952" w:rsidRPr="00D60D94" w:rsidRDefault="00C56952" w:rsidP="00C5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00FFDBB" w14:textId="77777777" w:rsidR="00C56952" w:rsidRDefault="00C56952" w:rsidP="00EB586D"/>
    <w:p w14:paraId="30868B72" w14:textId="345B44DF" w:rsidR="00D257B0" w:rsidRDefault="00D257B0" w:rsidP="00EB586D">
      <w:r>
        <w:t xml:space="preserve">Are there any other relevant skills or experience you want to share with the </w:t>
      </w:r>
      <w:r w:rsidR="00336B3A">
        <w:t>selection committee</w:t>
      </w:r>
      <w:r>
        <w:t>?</w:t>
      </w:r>
      <w:r w:rsidR="00336B3A">
        <w:t xml:space="preserve"> Outline these in the box below. </w:t>
      </w:r>
    </w:p>
    <w:tbl>
      <w:tblPr>
        <w:tblStyle w:val="TableGrid"/>
        <w:tblW w:w="0" w:type="auto"/>
        <w:shd w:val="clear" w:color="auto" w:fill="EEE4F4"/>
        <w:tblLook w:val="04A0" w:firstRow="1" w:lastRow="0" w:firstColumn="1" w:lastColumn="0" w:noHBand="0" w:noVBand="1"/>
      </w:tblPr>
      <w:tblGrid>
        <w:gridCol w:w="8958"/>
      </w:tblGrid>
      <w:tr w:rsidR="00D60D94" w14:paraId="1A7CE521" w14:textId="77777777" w:rsidTr="00D60D94">
        <w:tc>
          <w:tcPr>
            <w:tcW w:w="8958" w:type="dxa"/>
            <w:shd w:val="clear" w:color="auto" w:fill="EEE4F4"/>
          </w:tcPr>
          <w:p w14:paraId="1EA0D0F4" w14:textId="77777777" w:rsidR="00D60D94" w:rsidRDefault="00D60D94" w:rsidP="00EB586D"/>
        </w:tc>
      </w:tr>
    </w:tbl>
    <w:p w14:paraId="34A0577A" w14:textId="77777777" w:rsidR="004E30FF" w:rsidRPr="00EB586D" w:rsidRDefault="004E30FF" w:rsidP="00EB586D"/>
    <w:sectPr w:rsidR="004E30FF" w:rsidRPr="00EB586D" w:rsidSect="00336B3A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40BD" w14:textId="77777777" w:rsidR="00170774" w:rsidRDefault="00170774" w:rsidP="00C65B18">
      <w:r>
        <w:separator/>
      </w:r>
    </w:p>
  </w:endnote>
  <w:endnote w:type="continuationSeparator" w:id="0">
    <w:p w14:paraId="1A3ACF51" w14:textId="77777777" w:rsidR="00170774" w:rsidRDefault="00170774" w:rsidP="00C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Grotesque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Verlag Black">
    <w:altName w:val="Calibri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Light">
    <w:altName w:val="Calibri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738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AF55F" w14:textId="77777777" w:rsidR="00152FAC" w:rsidRDefault="00C65B18" w:rsidP="00C65B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E85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  <w:lang w:eastAsia="en-GB"/>
          </w:rPr>
          <w:drawing>
            <wp:anchor distT="0" distB="0" distL="114300" distR="114300" simplePos="0" relativeHeight="251659264" behindDoc="0" locked="1" layoutInCell="1" allowOverlap="1" wp14:anchorId="376B43DE" wp14:editId="29176D2C">
              <wp:simplePos x="0" y="0"/>
              <wp:positionH relativeFrom="column">
                <wp:posOffset>5320030</wp:posOffset>
              </wp:positionH>
              <wp:positionV relativeFrom="paragraph">
                <wp:posOffset>-1015365</wp:posOffset>
              </wp:positionV>
              <wp:extent cx="975360" cy="1184275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CVO_WordDoc page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5360" cy="1184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81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4928D" w14:textId="77777777" w:rsidR="004E30FF" w:rsidRDefault="004E30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E85">
          <w:rPr>
            <w:noProof/>
          </w:rPr>
          <w:t>1</w:t>
        </w:r>
        <w:r>
          <w:rPr>
            <w:noProof/>
          </w:rPr>
          <w:fldChar w:fldCharType="end"/>
        </w:r>
        <w:r w:rsidR="000A5C42">
          <w:rPr>
            <w:noProof/>
            <w:lang w:eastAsia="en-GB"/>
          </w:rPr>
          <w:drawing>
            <wp:anchor distT="0" distB="0" distL="114300" distR="114300" simplePos="0" relativeHeight="251661312" behindDoc="0" locked="1" layoutInCell="1" allowOverlap="1" wp14:anchorId="02C3FC71" wp14:editId="33B82B28">
              <wp:simplePos x="0" y="0"/>
              <wp:positionH relativeFrom="column">
                <wp:posOffset>5321300</wp:posOffset>
              </wp:positionH>
              <wp:positionV relativeFrom="paragraph">
                <wp:posOffset>-1015365</wp:posOffset>
              </wp:positionV>
              <wp:extent cx="975600" cy="1184400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CVO_WordDoc page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5600" cy="118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37F7" w14:textId="77777777" w:rsidR="00170774" w:rsidRDefault="00170774" w:rsidP="00C65B18">
      <w:r>
        <w:separator/>
      </w:r>
    </w:p>
  </w:footnote>
  <w:footnote w:type="continuationSeparator" w:id="0">
    <w:p w14:paraId="05A082C5" w14:textId="77777777" w:rsidR="00170774" w:rsidRDefault="00170774" w:rsidP="00C6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F1E3" w14:textId="77777777" w:rsidR="008E5424" w:rsidRPr="00F679D4" w:rsidRDefault="00760F1E" w:rsidP="00F679D4">
    <w:pPr>
      <w:pStyle w:val="Header"/>
    </w:pPr>
    <w:r>
      <w:t>NCVO trustee s</w:t>
    </w:r>
    <w:r w:rsidR="00F679D4">
      <w:t>kills audit</w:t>
    </w:r>
    <w:r>
      <w:t xml:space="preserve"> template</w:t>
    </w:r>
    <w:r w:rsidR="00F679D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240A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7826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EC47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989C4E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62AD5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E4B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CA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21954"/>
    <w:lvl w:ilvl="0">
      <w:start w:val="1"/>
      <w:numFmt w:val="bullet"/>
      <w:pStyle w:val="ListBullet2"/>
      <w:lvlText w:val="̶"/>
      <w:lvlJc w:val="left"/>
      <w:pPr>
        <w:ind w:left="644" w:hanging="360"/>
      </w:pPr>
      <w:rPr>
        <w:rFonts w:ascii="Calibri" w:hAnsi="Calibri" w:hint="default"/>
      </w:rPr>
    </w:lvl>
  </w:abstractNum>
  <w:abstractNum w:abstractNumId="8" w15:restartNumberingAfterBreak="0">
    <w:nsid w:val="FFFFFF88"/>
    <w:multiLevelType w:val="singleLevel"/>
    <w:tmpl w:val="F496DD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27D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50544"/>
    <w:multiLevelType w:val="hybridMultilevel"/>
    <w:tmpl w:val="70503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95D4F"/>
    <w:multiLevelType w:val="hybridMultilevel"/>
    <w:tmpl w:val="E8B4BE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7B1581"/>
    <w:multiLevelType w:val="hybridMultilevel"/>
    <w:tmpl w:val="7FAEA3DA"/>
    <w:lvl w:ilvl="0" w:tplc="05BC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D6DBC"/>
    <w:multiLevelType w:val="hybridMultilevel"/>
    <w:tmpl w:val="7CF0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66517">
    <w:abstractNumId w:val="9"/>
  </w:num>
  <w:num w:numId="2" w16cid:durableId="1360819112">
    <w:abstractNumId w:val="7"/>
  </w:num>
  <w:num w:numId="3" w16cid:durableId="684868516">
    <w:abstractNumId w:val="8"/>
  </w:num>
  <w:num w:numId="4" w16cid:durableId="88892629">
    <w:abstractNumId w:val="3"/>
  </w:num>
  <w:num w:numId="5" w16cid:durableId="774594962">
    <w:abstractNumId w:val="9"/>
  </w:num>
  <w:num w:numId="6" w16cid:durableId="1194685769">
    <w:abstractNumId w:val="7"/>
  </w:num>
  <w:num w:numId="7" w16cid:durableId="1165315635">
    <w:abstractNumId w:val="8"/>
  </w:num>
  <w:num w:numId="8" w16cid:durableId="2091538462">
    <w:abstractNumId w:val="3"/>
  </w:num>
  <w:num w:numId="9" w16cid:durableId="1100226137">
    <w:abstractNumId w:val="6"/>
  </w:num>
  <w:num w:numId="10" w16cid:durableId="1029571051">
    <w:abstractNumId w:val="5"/>
  </w:num>
  <w:num w:numId="11" w16cid:durableId="1180579030">
    <w:abstractNumId w:val="4"/>
  </w:num>
  <w:num w:numId="12" w16cid:durableId="1455752925">
    <w:abstractNumId w:val="2"/>
  </w:num>
  <w:num w:numId="13" w16cid:durableId="1893954362">
    <w:abstractNumId w:val="0"/>
  </w:num>
  <w:num w:numId="14" w16cid:durableId="781337375">
    <w:abstractNumId w:val="1"/>
  </w:num>
  <w:num w:numId="15" w16cid:durableId="684095810">
    <w:abstractNumId w:val="9"/>
  </w:num>
  <w:num w:numId="16" w16cid:durableId="2063937350">
    <w:abstractNumId w:val="7"/>
  </w:num>
  <w:num w:numId="17" w16cid:durableId="597953379">
    <w:abstractNumId w:val="8"/>
  </w:num>
  <w:num w:numId="18" w16cid:durableId="505245685">
    <w:abstractNumId w:val="3"/>
  </w:num>
  <w:num w:numId="19" w16cid:durableId="1168250821">
    <w:abstractNumId w:val="10"/>
  </w:num>
  <w:num w:numId="20" w16cid:durableId="162161228">
    <w:abstractNumId w:val="12"/>
  </w:num>
  <w:num w:numId="21" w16cid:durableId="1325822156">
    <w:abstractNumId w:val="13"/>
  </w:num>
  <w:num w:numId="22" w16cid:durableId="15170413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7"/>
    <w:rsid w:val="00016B01"/>
    <w:rsid w:val="0007724D"/>
    <w:rsid w:val="000977FB"/>
    <w:rsid w:val="000A5C42"/>
    <w:rsid w:val="000D122F"/>
    <w:rsid w:val="000D27A4"/>
    <w:rsid w:val="000E216A"/>
    <w:rsid w:val="00152FAC"/>
    <w:rsid w:val="00163F22"/>
    <w:rsid w:val="001650C9"/>
    <w:rsid w:val="00170774"/>
    <w:rsid w:val="00171E85"/>
    <w:rsid w:val="001E0C27"/>
    <w:rsid w:val="001E7D3E"/>
    <w:rsid w:val="002868E3"/>
    <w:rsid w:val="00290F86"/>
    <w:rsid w:val="002C0381"/>
    <w:rsid w:val="002D7C6D"/>
    <w:rsid w:val="002E7402"/>
    <w:rsid w:val="002E7E58"/>
    <w:rsid w:val="002F4CB4"/>
    <w:rsid w:val="003103F4"/>
    <w:rsid w:val="0032373B"/>
    <w:rsid w:val="00336B3A"/>
    <w:rsid w:val="00337680"/>
    <w:rsid w:val="00340A76"/>
    <w:rsid w:val="0036398A"/>
    <w:rsid w:val="003865F6"/>
    <w:rsid w:val="003A11D1"/>
    <w:rsid w:val="003A5296"/>
    <w:rsid w:val="003C68AA"/>
    <w:rsid w:val="003E0C93"/>
    <w:rsid w:val="004052BC"/>
    <w:rsid w:val="00410662"/>
    <w:rsid w:val="00415CB1"/>
    <w:rsid w:val="004A0DCC"/>
    <w:rsid w:val="004E30FF"/>
    <w:rsid w:val="004E67A9"/>
    <w:rsid w:val="004E7A24"/>
    <w:rsid w:val="0054481F"/>
    <w:rsid w:val="005A1F3D"/>
    <w:rsid w:val="00605199"/>
    <w:rsid w:val="00635BE4"/>
    <w:rsid w:val="006A473D"/>
    <w:rsid w:val="006A6917"/>
    <w:rsid w:val="006B16E0"/>
    <w:rsid w:val="006B4816"/>
    <w:rsid w:val="007031F3"/>
    <w:rsid w:val="00726935"/>
    <w:rsid w:val="00760F1E"/>
    <w:rsid w:val="0076614E"/>
    <w:rsid w:val="007662DF"/>
    <w:rsid w:val="0077431F"/>
    <w:rsid w:val="0079076C"/>
    <w:rsid w:val="007D114C"/>
    <w:rsid w:val="0083760F"/>
    <w:rsid w:val="008562EB"/>
    <w:rsid w:val="0086579B"/>
    <w:rsid w:val="00866471"/>
    <w:rsid w:val="008C7C87"/>
    <w:rsid w:val="008D3A50"/>
    <w:rsid w:val="008E5424"/>
    <w:rsid w:val="008F19A8"/>
    <w:rsid w:val="009310BF"/>
    <w:rsid w:val="009C5315"/>
    <w:rsid w:val="009C6DB6"/>
    <w:rsid w:val="00A31923"/>
    <w:rsid w:val="00A762C3"/>
    <w:rsid w:val="00A90DE6"/>
    <w:rsid w:val="00B35061"/>
    <w:rsid w:val="00B41F98"/>
    <w:rsid w:val="00B8339E"/>
    <w:rsid w:val="00BC266F"/>
    <w:rsid w:val="00BC5D94"/>
    <w:rsid w:val="00BC6F9A"/>
    <w:rsid w:val="00BE4A2A"/>
    <w:rsid w:val="00BF42F9"/>
    <w:rsid w:val="00C243FE"/>
    <w:rsid w:val="00C40C66"/>
    <w:rsid w:val="00C56952"/>
    <w:rsid w:val="00C65B18"/>
    <w:rsid w:val="00C96193"/>
    <w:rsid w:val="00CA5B05"/>
    <w:rsid w:val="00CB28F7"/>
    <w:rsid w:val="00CD32D3"/>
    <w:rsid w:val="00CE15A4"/>
    <w:rsid w:val="00CF7F7F"/>
    <w:rsid w:val="00D257B0"/>
    <w:rsid w:val="00D5297D"/>
    <w:rsid w:val="00D60D94"/>
    <w:rsid w:val="00D930F7"/>
    <w:rsid w:val="00DB5939"/>
    <w:rsid w:val="00E25F72"/>
    <w:rsid w:val="00E56F4A"/>
    <w:rsid w:val="00E66615"/>
    <w:rsid w:val="00EB4D71"/>
    <w:rsid w:val="00EB586D"/>
    <w:rsid w:val="00EC7F80"/>
    <w:rsid w:val="00ED4078"/>
    <w:rsid w:val="00EF2B61"/>
    <w:rsid w:val="00F12840"/>
    <w:rsid w:val="00F57D92"/>
    <w:rsid w:val="00F6564E"/>
    <w:rsid w:val="00F679D4"/>
    <w:rsid w:val="00FB3F52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339CB"/>
  <w15:docId w15:val="{F7F859AE-7724-49E6-9881-14096172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BF"/>
    <w:pPr>
      <w:spacing w:after="260" w:line="300" w:lineRule="atLeast"/>
    </w:pPr>
    <w:rPr>
      <w:rFonts w:ascii="Brandon Grotesque Light" w:hAnsi="Brandon Grotesque Light"/>
      <w:color w:val="000000" w:themeColor="text1"/>
      <w:sz w:val="24"/>
    </w:rPr>
  </w:style>
  <w:style w:type="paragraph" w:styleId="Heading1">
    <w:name w:val="heading 1"/>
    <w:next w:val="Normal"/>
    <w:link w:val="Heading1Char"/>
    <w:uiPriority w:val="9"/>
    <w:qFormat/>
    <w:rsid w:val="008562EB"/>
    <w:pPr>
      <w:spacing w:after="0"/>
      <w:outlineLvl w:val="0"/>
    </w:pPr>
    <w:rPr>
      <w:rFonts w:ascii="Verlag Black" w:hAnsi="Verlag Black"/>
      <w:caps/>
      <w:color w:val="522A6B" w:themeColor="background2"/>
      <w:sz w:val="48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9310BF"/>
    <w:pPr>
      <w:keepNext/>
      <w:pBdr>
        <w:bottom w:val="single" w:sz="4" w:space="1" w:color="522A6B"/>
      </w:pBdr>
      <w:spacing w:before="320" w:after="240"/>
      <w:ind w:left="357" w:hanging="357"/>
      <w:outlineLvl w:val="1"/>
    </w:pPr>
    <w:rPr>
      <w:rFonts w:ascii="Brandon Grotesque Bold" w:hAnsi="Brandon Grotesque Bold"/>
      <w:color w:val="522A6B"/>
      <w:sz w:val="40"/>
    </w:rPr>
  </w:style>
  <w:style w:type="paragraph" w:styleId="Heading3">
    <w:name w:val="heading 3"/>
    <w:basedOn w:val="ListParagraph"/>
    <w:next w:val="Normal"/>
    <w:link w:val="Heading3Char"/>
    <w:uiPriority w:val="9"/>
    <w:qFormat/>
    <w:rsid w:val="009310BF"/>
    <w:pPr>
      <w:keepNext/>
      <w:spacing w:after="120"/>
      <w:ind w:left="0"/>
      <w:outlineLvl w:val="2"/>
    </w:pPr>
    <w:rPr>
      <w:rFonts w:ascii="Brandon Grotesque Bold" w:hAnsi="Brandon Grotesque Bold"/>
      <w:color w:val="522A6B"/>
      <w:sz w:val="32"/>
    </w:rPr>
  </w:style>
  <w:style w:type="paragraph" w:styleId="Heading4">
    <w:name w:val="heading 4"/>
    <w:basedOn w:val="ListParagraph"/>
    <w:next w:val="Normal"/>
    <w:link w:val="Heading4Char"/>
    <w:uiPriority w:val="9"/>
    <w:qFormat/>
    <w:rsid w:val="009310BF"/>
    <w:pPr>
      <w:keepNext/>
      <w:spacing w:after="120"/>
      <w:ind w:left="0"/>
      <w:outlineLvl w:val="3"/>
    </w:pPr>
    <w:rPr>
      <w:rFonts w:ascii="Brandon Grotesque Bold" w:hAnsi="Brandon Grotesque Bold"/>
      <w:color w:val="522A6B"/>
    </w:rPr>
  </w:style>
  <w:style w:type="paragraph" w:styleId="Heading5">
    <w:name w:val="heading 5"/>
    <w:basedOn w:val="ListParagraph"/>
    <w:next w:val="Normal"/>
    <w:link w:val="Heading5Char"/>
    <w:uiPriority w:val="9"/>
    <w:qFormat/>
    <w:rsid w:val="009310BF"/>
    <w:pPr>
      <w:keepNext/>
      <w:spacing w:after="0"/>
      <w:ind w:left="0"/>
      <w:outlineLvl w:val="4"/>
    </w:pPr>
    <w:rPr>
      <w:rFonts w:ascii="Brandon Grotesque Bold" w:hAnsi="Brandon Grotesque Bold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EB"/>
    <w:rPr>
      <w:rFonts w:ascii="Verlag Black" w:hAnsi="Verlag Black"/>
      <w:caps/>
      <w:color w:val="522A6B" w:themeColor="background2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10BF"/>
    <w:rPr>
      <w:rFonts w:ascii="Brandon Grotesque Bold" w:hAnsi="Brandon Grotesque Bold"/>
      <w:color w:val="522A6B"/>
      <w:sz w:val="40"/>
    </w:rPr>
  </w:style>
  <w:style w:type="paragraph" w:styleId="Caption">
    <w:name w:val="caption"/>
    <w:basedOn w:val="Normal"/>
    <w:next w:val="Normal"/>
    <w:uiPriority w:val="35"/>
    <w:qFormat/>
    <w:rsid w:val="008D3A50"/>
    <w:pPr>
      <w:spacing w:before="120" w:after="120" w:line="220" w:lineRule="atLeast"/>
    </w:pPr>
    <w:rPr>
      <w:bCs/>
      <w:color w:val="7F7F7F" w:themeColor="text1" w:themeTint="80"/>
      <w:sz w:val="20"/>
      <w:szCs w:val="18"/>
    </w:rPr>
  </w:style>
  <w:style w:type="paragraph" w:styleId="NoSpacing">
    <w:name w:val="No Spacing"/>
    <w:link w:val="NoSpacingChar"/>
    <w:uiPriority w:val="1"/>
    <w:qFormat/>
    <w:rsid w:val="008D3A50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D3A50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8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50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39"/>
    <w:rsid w:val="008D3A50"/>
    <w:pPr>
      <w:spacing w:after="0" w:line="240" w:lineRule="auto"/>
    </w:pPr>
    <w:tblPr/>
  </w:style>
  <w:style w:type="paragraph" w:customStyle="1" w:styleId="Documenttitle">
    <w:name w:val="Document title"/>
    <w:basedOn w:val="Normal"/>
    <w:next w:val="Documentsubtitle"/>
    <w:rsid w:val="008D3A50"/>
    <w:pPr>
      <w:spacing w:after="0" w:line="216" w:lineRule="auto"/>
    </w:pPr>
    <w:rPr>
      <w:rFonts w:ascii="Verlag Black" w:hAnsi="Verlag Black"/>
      <w:caps/>
      <w:color w:val="522A6B" w:themeColor="background2"/>
      <w:sz w:val="56"/>
    </w:rPr>
  </w:style>
  <w:style w:type="paragraph" w:customStyle="1" w:styleId="Documentsubtitle">
    <w:name w:val="Document subtitle"/>
    <w:basedOn w:val="Heading1"/>
    <w:qFormat/>
    <w:rsid w:val="008562EB"/>
    <w:pPr>
      <w:spacing w:after="120" w:line="216" w:lineRule="auto"/>
    </w:pPr>
    <w:rPr>
      <w:rFonts w:ascii="Verlag Light" w:hAnsi="Verlag Light"/>
      <w:bCs/>
    </w:rPr>
  </w:style>
  <w:style w:type="paragraph" w:customStyle="1" w:styleId="Documentdate">
    <w:name w:val="Document date"/>
    <w:basedOn w:val="Normal"/>
    <w:next w:val="Normal"/>
    <w:qFormat/>
    <w:rsid w:val="009310BF"/>
    <w:pPr>
      <w:spacing w:before="240" w:after="0"/>
    </w:pPr>
    <w:rPr>
      <w:color w:val="522A6B" w:themeColor="background2"/>
      <w:sz w:val="44"/>
    </w:rPr>
  </w:style>
  <w:style w:type="paragraph" w:customStyle="1" w:styleId="Contentstitle">
    <w:name w:val="Contents title"/>
    <w:basedOn w:val="Heading2"/>
    <w:next w:val="Normal"/>
    <w:qFormat/>
    <w:rsid w:val="008D3A50"/>
    <w:pPr>
      <w:ind w:left="0" w:firstLine="0"/>
    </w:pPr>
  </w:style>
  <w:style w:type="paragraph" w:styleId="Header">
    <w:name w:val="header"/>
    <w:basedOn w:val="Normal"/>
    <w:link w:val="HeaderChar"/>
    <w:uiPriority w:val="99"/>
    <w:rsid w:val="008D3A50"/>
    <w:pPr>
      <w:tabs>
        <w:tab w:val="center" w:pos="4513"/>
        <w:tab w:val="right" w:pos="9026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D3A50"/>
    <w:rPr>
      <w:rFonts w:ascii="Brandon Grotesque Light" w:hAnsi="Brandon Grotesque Light"/>
      <w:color w:val="7F7F7F" w:themeColor="text1" w:themeTint="80"/>
      <w:sz w:val="16"/>
    </w:rPr>
  </w:style>
  <w:style w:type="paragraph" w:styleId="Footer">
    <w:name w:val="footer"/>
    <w:basedOn w:val="Normal"/>
    <w:link w:val="FooterChar"/>
    <w:uiPriority w:val="99"/>
    <w:rsid w:val="008D3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50"/>
    <w:rPr>
      <w:rFonts w:ascii="Brandon Grotesque Light" w:hAnsi="Brandon Grotesque Light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10BF"/>
    <w:rPr>
      <w:rFonts w:ascii="Brandon Grotesque Bold" w:hAnsi="Brandon Grotesque Bold"/>
      <w:color w:val="522A6B"/>
      <w:sz w:val="32"/>
    </w:rPr>
  </w:style>
  <w:style w:type="paragraph" w:styleId="ListBullet">
    <w:name w:val="List Bullet"/>
    <w:basedOn w:val="Normal"/>
    <w:uiPriority w:val="99"/>
    <w:qFormat/>
    <w:rsid w:val="008D3A50"/>
    <w:pPr>
      <w:numPr>
        <w:numId w:val="15"/>
      </w:numPr>
      <w:tabs>
        <w:tab w:val="clear" w:pos="360"/>
        <w:tab w:val="left" w:pos="284"/>
      </w:tabs>
      <w:spacing w:after="120" w:line="276" w:lineRule="auto"/>
      <w:contextualSpacing/>
    </w:pPr>
  </w:style>
  <w:style w:type="paragraph" w:styleId="ListBullet2">
    <w:name w:val="List Bullet 2"/>
    <w:basedOn w:val="Normal"/>
    <w:uiPriority w:val="99"/>
    <w:qFormat/>
    <w:rsid w:val="008D3A50"/>
    <w:pPr>
      <w:numPr>
        <w:numId w:val="16"/>
      </w:numPr>
      <w:tabs>
        <w:tab w:val="left" w:pos="567"/>
      </w:tabs>
      <w:spacing w:after="120" w:line="276" w:lineRule="auto"/>
      <w:contextualSpacing/>
    </w:pPr>
  </w:style>
  <w:style w:type="paragraph" w:styleId="TOC2">
    <w:name w:val="toc 2"/>
    <w:basedOn w:val="TOC1"/>
    <w:next w:val="Normal"/>
    <w:autoRedefine/>
    <w:uiPriority w:val="39"/>
    <w:rsid w:val="008D3A50"/>
  </w:style>
  <w:style w:type="paragraph" w:styleId="TOC1">
    <w:name w:val="toc 1"/>
    <w:basedOn w:val="Normal"/>
    <w:next w:val="Normal"/>
    <w:autoRedefine/>
    <w:uiPriority w:val="39"/>
    <w:rsid w:val="008D3A50"/>
    <w:pPr>
      <w:tabs>
        <w:tab w:val="right" w:leader="dot" w:pos="8948"/>
      </w:tabs>
      <w:spacing w:after="80"/>
      <w:ind w:right="28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8D3A50"/>
    <w:rPr>
      <w:color w:val="0000FF" w:themeColor="hyperlink"/>
      <w:u w:val="single"/>
    </w:rPr>
  </w:style>
  <w:style w:type="paragraph" w:styleId="ListNumber">
    <w:name w:val="List Number"/>
    <w:basedOn w:val="Normal"/>
    <w:uiPriority w:val="99"/>
    <w:qFormat/>
    <w:rsid w:val="008D3A50"/>
    <w:pPr>
      <w:numPr>
        <w:numId w:val="17"/>
      </w:numPr>
      <w:tabs>
        <w:tab w:val="clear" w:pos="360"/>
        <w:tab w:val="num" w:pos="284"/>
      </w:tabs>
      <w:spacing w:after="120" w:line="276" w:lineRule="auto"/>
      <w:contextualSpacing/>
    </w:pPr>
  </w:style>
  <w:style w:type="paragraph" w:styleId="ListNumber2">
    <w:name w:val="List Number 2"/>
    <w:basedOn w:val="Normal"/>
    <w:uiPriority w:val="99"/>
    <w:qFormat/>
    <w:rsid w:val="008D3A50"/>
    <w:pPr>
      <w:numPr>
        <w:numId w:val="18"/>
      </w:numPr>
      <w:spacing w:after="120" w:line="276" w:lineRule="auto"/>
      <w:contextualSpacing/>
    </w:pPr>
  </w:style>
  <w:style w:type="table" w:customStyle="1" w:styleId="NCVOtablestyle">
    <w:name w:val="NCVO table style"/>
    <w:basedOn w:val="TableNormal"/>
    <w:uiPriority w:val="99"/>
    <w:rsid w:val="008D3A50"/>
    <w:pPr>
      <w:spacing w:after="0" w:line="264" w:lineRule="auto"/>
    </w:pPr>
    <w:rPr>
      <w:color w:val="522A6B" w:themeColor="background2"/>
      <w:sz w:val="18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rPr>
        <w:color w:val="FFFFFF" w:themeColor="background1"/>
      </w:rPr>
      <w:tblPr>
        <w:tblCellMar>
          <w:top w:w="57" w:type="dxa"/>
          <w:left w:w="170" w:type="dxa"/>
          <w:bottom w:w="57" w:type="dxa"/>
          <w:right w:w="170" w:type="dxa"/>
        </w:tblCellMar>
      </w:tblPr>
      <w:tcPr>
        <w:shd w:val="clear" w:color="auto" w:fill="522A6B" w:themeFill="background2"/>
      </w:tcPr>
    </w:tblStylePr>
  </w:style>
  <w:style w:type="paragraph" w:customStyle="1" w:styleId="Tableheading">
    <w:name w:val="Table heading"/>
    <w:basedOn w:val="Normal"/>
    <w:qFormat/>
    <w:rsid w:val="003A5296"/>
    <w:pPr>
      <w:spacing w:after="0"/>
    </w:pPr>
    <w:rPr>
      <w:rFonts w:ascii="Brandon Grotesque Bold" w:hAnsi="Brandon Grotesque Bold"/>
      <w:color w:val="FFFFFF" w:themeColor="background1"/>
      <w:sz w:val="22"/>
    </w:rPr>
  </w:style>
  <w:style w:type="paragraph" w:customStyle="1" w:styleId="Tabletext">
    <w:name w:val="Table text"/>
    <w:basedOn w:val="Tableheading"/>
    <w:qFormat/>
    <w:rsid w:val="003A5296"/>
    <w:rPr>
      <w:rFonts w:ascii="Brandon Grotesque Light" w:hAnsi="Brandon Grotesque Light"/>
      <w:color w:val="522A6B" w:themeColor="background2"/>
    </w:rPr>
  </w:style>
  <w:style w:type="paragraph" w:customStyle="1" w:styleId="Authorname">
    <w:name w:val="Author name"/>
    <w:basedOn w:val="Normal"/>
    <w:qFormat/>
    <w:rsid w:val="008D3A50"/>
    <w:pPr>
      <w:spacing w:after="0" w:line="240" w:lineRule="auto"/>
    </w:pPr>
    <w:rPr>
      <w:rFonts w:ascii="Brandon Grotesque Bold" w:hAnsi="Brandon Grotesque Bold"/>
      <w:color w:val="522A6B"/>
      <w:sz w:val="36"/>
    </w:rPr>
  </w:style>
  <w:style w:type="character" w:styleId="BookTitle">
    <w:name w:val="Book Title"/>
    <w:basedOn w:val="DefaultParagraphFont"/>
    <w:uiPriority w:val="33"/>
    <w:qFormat/>
    <w:rsid w:val="008D3A50"/>
    <w:rPr>
      <w:rFonts w:ascii="Brandon Grotesque Light" w:hAnsi="Brandon Grotesque Light"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9310BF"/>
    <w:rPr>
      <w:rFonts w:ascii="Brandon Grotesque Bold" w:hAnsi="Brandon Grotesque Bold"/>
      <w:color w:val="522A6B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310BF"/>
    <w:rPr>
      <w:rFonts w:ascii="Brandon Grotesque Bold" w:hAnsi="Brandon Grotesque Bold"/>
      <w:sz w:val="24"/>
    </w:rPr>
  </w:style>
  <w:style w:type="character" w:styleId="IntenseEmphasis">
    <w:name w:val="Intense Emphasis"/>
    <w:basedOn w:val="DefaultParagraphFont"/>
    <w:uiPriority w:val="21"/>
    <w:rsid w:val="008D3A50"/>
    <w:rPr>
      <w:i/>
      <w:iCs/>
      <w:color w:val="BCBEB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50"/>
    <w:pPr>
      <w:pBdr>
        <w:top w:val="single" w:sz="4" w:space="10" w:color="BCBEB5" w:themeColor="accent1"/>
        <w:bottom w:val="single" w:sz="4" w:space="10" w:color="BCBEB5" w:themeColor="accent1"/>
      </w:pBdr>
      <w:spacing w:before="360" w:after="360"/>
      <w:ind w:left="864" w:right="864"/>
      <w:jc w:val="center"/>
    </w:pPr>
    <w:rPr>
      <w:i/>
      <w:iCs/>
      <w:color w:val="522A6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50"/>
    <w:rPr>
      <w:rFonts w:ascii="Brandon Grotesque Light" w:hAnsi="Brandon Grotesque Light"/>
      <w:i/>
      <w:iCs/>
      <w:color w:val="522A6B"/>
      <w:sz w:val="24"/>
    </w:rPr>
  </w:style>
  <w:style w:type="paragraph" w:styleId="ListParagraph">
    <w:name w:val="List Paragraph"/>
    <w:basedOn w:val="Normal"/>
    <w:uiPriority w:val="34"/>
    <w:qFormat/>
    <w:rsid w:val="008D3A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10BF"/>
    <w:pPr>
      <w:spacing w:before="200" w:after="160"/>
      <w:ind w:left="862" w:right="862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0BF"/>
    <w:rPr>
      <w:rFonts w:ascii="Brandon Grotesque Light" w:hAnsi="Brandon Grotesque Light"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8D3A50"/>
    <w:rPr>
      <w:rFonts w:ascii="Brandon Grotesque Bold" w:hAnsi="Brandon Grotesque Bold"/>
      <w:bCs/>
    </w:rPr>
  </w:style>
  <w:style w:type="character" w:styleId="SubtleEmphasis">
    <w:name w:val="Subtle Emphasis"/>
    <w:basedOn w:val="DefaultParagraphFont"/>
    <w:uiPriority w:val="19"/>
    <w:rsid w:val="008D3A50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rsid w:val="008D3A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2"/>
    <w:next w:val="Normal"/>
    <w:uiPriority w:val="39"/>
    <w:unhideWhenUsed/>
    <w:qFormat/>
    <w:rsid w:val="008D3A50"/>
  </w:style>
  <w:style w:type="paragraph" w:styleId="TOC3">
    <w:name w:val="toc 3"/>
    <w:basedOn w:val="TOC2"/>
    <w:next w:val="Normal"/>
    <w:autoRedefine/>
    <w:uiPriority w:val="39"/>
    <w:unhideWhenUsed/>
    <w:rsid w:val="008D3A50"/>
    <w:pPr>
      <w:spacing w:line="259" w:lineRule="auto"/>
      <w:ind w:left="442"/>
    </w:pPr>
    <w:rPr>
      <w:rFonts w:cs="Times New Roman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D3A5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D3A50"/>
    <w:pPr>
      <w:spacing w:after="100"/>
      <w:ind w:left="960"/>
    </w:pPr>
  </w:style>
  <w:style w:type="paragraph" w:styleId="TableofFigures">
    <w:name w:val="table of figures"/>
    <w:basedOn w:val="Normal"/>
    <w:next w:val="Normal"/>
    <w:uiPriority w:val="99"/>
    <w:unhideWhenUsed/>
    <w:rsid w:val="008D3A50"/>
    <w:pPr>
      <w:tabs>
        <w:tab w:val="right" w:leader="dot" w:pos="8948"/>
      </w:tabs>
      <w:spacing w:after="80"/>
    </w:pPr>
    <w:rPr>
      <w:noProof/>
    </w:rPr>
  </w:style>
  <w:style w:type="character" w:styleId="Emphasis">
    <w:name w:val="Emphasis"/>
    <w:basedOn w:val="DefaultParagraphFont"/>
    <w:uiPriority w:val="20"/>
    <w:qFormat/>
    <w:rsid w:val="008D3A50"/>
    <w:rPr>
      <w:i/>
      <w:iCs/>
    </w:rPr>
  </w:style>
  <w:style w:type="character" w:styleId="SubtleReference">
    <w:name w:val="Subtle Reference"/>
    <w:basedOn w:val="DefaultParagraphFont"/>
    <w:uiPriority w:val="31"/>
    <w:rsid w:val="00171E85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D60D94"/>
    <w:rPr>
      <w:color w:val="605E5C"/>
      <w:shd w:val="clear" w:color="auto" w:fill="E1DFDD"/>
    </w:rPr>
  </w:style>
  <w:style w:type="table" w:styleId="GridTable5Dark-Accent2">
    <w:name w:val="Grid Table 5 Dark Accent 2"/>
    <w:basedOn w:val="TableNormal"/>
    <w:uiPriority w:val="50"/>
    <w:rsid w:val="00336B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9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76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76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76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76D" w:themeFill="accent2"/>
      </w:tcPr>
    </w:tblStylePr>
    <w:tblStylePr w:type="band1Vert">
      <w:tblPr/>
      <w:tcPr>
        <w:shd w:val="clear" w:color="auto" w:fill="BB94D8" w:themeFill="accent2" w:themeFillTint="66"/>
      </w:tcPr>
    </w:tblStylePr>
    <w:tblStylePr w:type="band1Horz">
      <w:tblPr/>
      <w:tcPr>
        <w:shd w:val="clear" w:color="auto" w:fill="BB94D8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ciwm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Havard\AppData\Local\Microsoft\Windows\INetCache\Content.Outlook\ZZPABBC1\skills_audit_2022.dotx" TargetMode="External"/></Relationships>
</file>

<file path=word/theme/theme1.xml><?xml version="1.0" encoding="utf-8"?>
<a:theme xmlns:a="http://schemas.openxmlformats.org/drawingml/2006/main" name="Office Theme">
  <a:themeElements>
    <a:clrScheme name="NCVO Colours">
      <a:dk1>
        <a:sysClr val="windowText" lastClr="000000"/>
      </a:dk1>
      <a:lt1>
        <a:sysClr val="window" lastClr="FFFFFF"/>
      </a:lt1>
      <a:dk2>
        <a:srgbClr val="05283A"/>
      </a:dk2>
      <a:lt2>
        <a:srgbClr val="522A6B"/>
      </a:lt2>
      <a:accent1>
        <a:srgbClr val="BCBEB5"/>
      </a:accent1>
      <a:accent2>
        <a:srgbClr val="4F276D"/>
      </a:accent2>
      <a:accent3>
        <a:srgbClr val="FFF9B3"/>
      </a:accent3>
      <a:accent4>
        <a:srgbClr val="FFF03C"/>
      </a:accent4>
      <a:accent5>
        <a:srgbClr val="E4E5E1"/>
      </a:accent5>
      <a:accent6>
        <a:srgbClr val="F1F2F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6A32-4489-432D-8D96-85E25CC2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skills_audit_2022</Template>
  <TotalTime>0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Operandi Limited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Anna Havard</dc:creator>
  <cp:keywords>Keywords</cp:keywords>
  <dc:description/>
  <cp:lastModifiedBy>Kacie Foskett</cp:lastModifiedBy>
  <cp:revision>2</cp:revision>
  <cp:lastPrinted>2015-03-05T18:27:00Z</cp:lastPrinted>
  <dcterms:created xsi:type="dcterms:W3CDTF">2025-04-24T09:47:00Z</dcterms:created>
  <dcterms:modified xsi:type="dcterms:W3CDTF">2025-04-24T09:47:00Z</dcterms:modified>
</cp:coreProperties>
</file>