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16A3" w14:textId="325B269A" w:rsidR="005C0D9E" w:rsidRPr="00DB2C71" w:rsidRDefault="00414D28" w:rsidP="000D5DD7">
      <w:pPr>
        <w:pStyle w:val="Heading1"/>
        <w:ind w:left="426"/>
        <w:rPr>
          <w:rFonts w:ascii="Geist" w:hAnsi="Geist"/>
          <w:b/>
          <w:bCs/>
          <w:color w:val="00828A"/>
        </w:rPr>
      </w:pPr>
      <w:r w:rsidRPr="00DB2C71">
        <w:rPr>
          <w:rFonts w:ascii="Geist" w:hAnsi="Geist"/>
          <w:b/>
          <w:bCs/>
          <w:color w:val="00828A"/>
        </w:rPr>
        <w:t>CIWM Trustee Skills Matrix</w:t>
      </w:r>
    </w:p>
    <w:p w14:paraId="41165D32" w14:textId="5FFF3EE9" w:rsidR="00676A57" w:rsidRPr="00DB2C71" w:rsidRDefault="00414D28" w:rsidP="000D5DD7">
      <w:pPr>
        <w:pStyle w:val="Heading2"/>
        <w:ind w:left="426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>2026 recruitment phase</w:t>
      </w:r>
    </w:p>
    <w:p w14:paraId="5CD7124E" w14:textId="77777777" w:rsidR="00414D28" w:rsidRPr="00DB2C71" w:rsidRDefault="00414D28" w:rsidP="000D5DD7">
      <w:pPr>
        <w:ind w:left="426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 xml:space="preserve">Every year CIWM reviews the skillset of the Trustee Board in order to determine the skillset to target when recruiting Trustees. </w:t>
      </w:r>
    </w:p>
    <w:p w14:paraId="04D29EBD" w14:textId="2BA284D1" w:rsidR="003B74D6" w:rsidRPr="00DB2C71" w:rsidRDefault="00414D28" w:rsidP="000D5DD7">
      <w:pPr>
        <w:ind w:left="426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 xml:space="preserve">Current Trustees should complete the table below and self-assess their level of </w:t>
      </w:r>
      <w:r w:rsidR="003B74D6" w:rsidRPr="00DB2C71">
        <w:rPr>
          <w:rFonts w:ascii="Geist" w:hAnsi="Geist"/>
          <w:color w:val="1F453D"/>
        </w:rPr>
        <w:t>skill for each area</w:t>
      </w:r>
      <w:r w:rsidRPr="00DB2C71">
        <w:rPr>
          <w:rFonts w:ascii="Geist" w:hAnsi="Geist"/>
          <w:color w:val="1F453D"/>
        </w:rPr>
        <w:t xml:space="preserve">. This will then be used to determine where we have skills gaps and that will tailor the approach taken to recruiting new Trustees. </w:t>
      </w:r>
    </w:p>
    <w:p w14:paraId="351097F5" w14:textId="3FB455C2" w:rsidR="00414D28" w:rsidRPr="00DB2C71" w:rsidRDefault="003B74D6" w:rsidP="000D5DD7">
      <w:pPr>
        <w:ind w:left="426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 xml:space="preserve">Trustee applicants should complete the table below to outline what skills they will bring to the board if successful. This should be evidenced in supporting documents e.g. CV. </w:t>
      </w:r>
      <w:r w:rsidR="00414D28" w:rsidRPr="00DB2C71">
        <w:rPr>
          <w:rFonts w:ascii="Geist" w:hAnsi="Geist"/>
          <w:color w:val="1F453D"/>
        </w:rPr>
        <w:t xml:space="preserve"> </w:t>
      </w:r>
    </w:p>
    <w:p w14:paraId="6835C47A" w14:textId="5B18F2D2" w:rsidR="00414D28" w:rsidRPr="00DB2C71" w:rsidRDefault="00414D28" w:rsidP="000D5DD7">
      <w:pPr>
        <w:ind w:left="426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 xml:space="preserve">There is space at the end of the </w:t>
      </w:r>
      <w:r w:rsidR="003B74D6" w:rsidRPr="00DB2C71">
        <w:rPr>
          <w:rFonts w:ascii="Geist" w:hAnsi="Geist"/>
          <w:color w:val="1F453D"/>
        </w:rPr>
        <w:t xml:space="preserve">table </w:t>
      </w:r>
      <w:r w:rsidRPr="00DB2C71">
        <w:rPr>
          <w:rFonts w:ascii="Geist" w:hAnsi="Geist"/>
          <w:color w:val="1F453D"/>
        </w:rPr>
        <w:t xml:space="preserve">to add any skills that are not covered in the table but are relevant to CIWM. </w:t>
      </w:r>
    </w:p>
    <w:p w14:paraId="46B8C1C6" w14:textId="58A25F7B" w:rsidR="00676A57" w:rsidRPr="00DB2C71" w:rsidRDefault="00414D28" w:rsidP="000D5DD7">
      <w:pPr>
        <w:ind w:left="426" w:right="-897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 xml:space="preserve">The completed table should be sent to </w:t>
      </w:r>
      <w:hyperlink r:id="rId8" w:history="1">
        <w:r w:rsidRPr="00DB2C71">
          <w:rPr>
            <w:rStyle w:val="Hyperlink"/>
            <w:rFonts w:ascii="Geist" w:hAnsi="Geist"/>
            <w:color w:val="1F453D"/>
          </w:rPr>
          <w:t>governance@ciwm.co.uk</w:t>
        </w:r>
      </w:hyperlink>
      <w:r w:rsidRPr="00DB2C71">
        <w:rPr>
          <w:rFonts w:ascii="Geist" w:hAnsi="Geist"/>
          <w:color w:val="1F453D"/>
        </w:rPr>
        <w:t xml:space="preserve">. </w:t>
      </w:r>
    </w:p>
    <w:p w14:paraId="3D6C5FB3" w14:textId="021F6584" w:rsidR="003B74D6" w:rsidRPr="00DB2C71" w:rsidRDefault="003B74D6" w:rsidP="000D5DD7">
      <w:pPr>
        <w:spacing w:after="0" w:line="264" w:lineRule="auto"/>
        <w:ind w:left="426" w:right="-897"/>
        <w:rPr>
          <w:rFonts w:ascii="Geist" w:hAnsi="Geist"/>
          <w:color w:val="1F453D"/>
        </w:rPr>
      </w:pPr>
      <w:r w:rsidRPr="00DB2C71">
        <w:rPr>
          <w:rFonts w:ascii="Geist" w:eastAsiaTheme="minorEastAsia" w:hAnsi="Geist"/>
          <w:b/>
          <w:bCs/>
          <w:color w:val="1F453D"/>
          <w:kern w:val="0"/>
          <w:szCs w:val="22"/>
          <w:lang w:eastAsia="zh-TW"/>
          <w14:ligatures w14:val="none"/>
        </w:rPr>
        <w:t xml:space="preserve">Name of person completing this document – </w:t>
      </w:r>
      <w:r w:rsidRPr="00DB2C71">
        <w:rPr>
          <w:rFonts w:ascii="Geist" w:hAnsi="Geist"/>
          <w:color w:val="1F453D"/>
        </w:rPr>
        <w:t xml:space="preserve">&lt; enter name &gt; </w:t>
      </w:r>
    </w:p>
    <w:p w14:paraId="7C99BBAA" w14:textId="77777777" w:rsidR="003B74D6" w:rsidRPr="00DB2C71" w:rsidRDefault="003B74D6" w:rsidP="000D5DD7">
      <w:pPr>
        <w:spacing w:after="0" w:line="264" w:lineRule="auto"/>
        <w:ind w:left="426"/>
        <w:rPr>
          <w:rFonts w:ascii="Geist" w:hAnsi="Geist"/>
          <w:color w:val="1F453D"/>
        </w:rPr>
      </w:pPr>
    </w:p>
    <w:tbl>
      <w:tblPr>
        <w:tblStyle w:val="NCVOtablestyle"/>
        <w:tblW w:w="918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17"/>
        <w:gridCol w:w="1843"/>
        <w:gridCol w:w="2126"/>
        <w:gridCol w:w="1674"/>
      </w:tblGrid>
      <w:tr w:rsidR="00DB2C71" w:rsidRPr="00DB2C71" w14:paraId="72106CA3" w14:textId="77777777" w:rsidTr="00DB2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7"/>
          <w:tblHeader/>
        </w:trPr>
        <w:tc>
          <w:tcPr>
            <w:tcW w:w="2126" w:type="dxa"/>
            <w:shd w:val="clear" w:color="auto" w:fill="99CCD1"/>
          </w:tcPr>
          <w:p w14:paraId="76880D0B" w14:textId="77777777" w:rsidR="00414D28" w:rsidRPr="00DB2C71" w:rsidRDefault="00414D28" w:rsidP="000D5DD7">
            <w:pPr>
              <w:spacing w:line="240" w:lineRule="auto"/>
              <w:ind w:left="426"/>
              <w:rPr>
                <w:rFonts w:ascii="Geist" w:hAnsi="Geist"/>
                <w:b/>
                <w:bCs/>
                <w:color w:val="1F453D"/>
              </w:rPr>
            </w:pPr>
          </w:p>
        </w:tc>
        <w:tc>
          <w:tcPr>
            <w:tcW w:w="1417" w:type="dxa"/>
            <w:shd w:val="clear" w:color="auto" w:fill="99CCD1"/>
          </w:tcPr>
          <w:p w14:paraId="5C694C51" w14:textId="77777777" w:rsidR="00414D28" w:rsidRPr="00DB2C71" w:rsidRDefault="00414D28" w:rsidP="000D5DD7">
            <w:pPr>
              <w:ind w:left="253"/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  <w:t>Expert</w:t>
            </w:r>
          </w:p>
          <w:p w14:paraId="4EA199DD" w14:textId="5F8B8372" w:rsidR="00414D28" w:rsidRPr="00DB2C71" w:rsidRDefault="00414D28" w:rsidP="000D5DD7">
            <w:pPr>
              <w:ind w:left="253"/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I have deep knowledge</w:t>
            </w:r>
            <w:r w:rsidR="003B74D6"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 xml:space="preserve"> and experience</w:t>
            </w:r>
            <w:r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 xml:space="preserve"> of this</w:t>
            </w:r>
            <w:r w:rsidR="003B74D6"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99CCD1"/>
          </w:tcPr>
          <w:p w14:paraId="28989658" w14:textId="77777777" w:rsidR="00414D28" w:rsidRPr="00DB2C71" w:rsidRDefault="00414D28" w:rsidP="000D5DD7">
            <w:pPr>
              <w:ind w:left="255"/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  <w:t>Experience</w:t>
            </w:r>
          </w:p>
          <w:p w14:paraId="00CC6665" w14:textId="6A65D439" w:rsidR="00414D28" w:rsidRPr="00DB2C71" w:rsidRDefault="00414D28" w:rsidP="000D5DD7">
            <w:pPr>
              <w:ind w:left="255"/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I have experience of this and I could advise in this area</w:t>
            </w:r>
            <w:r w:rsidR="003B74D6"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99CCD1"/>
          </w:tcPr>
          <w:p w14:paraId="3C80DB8D" w14:textId="77777777" w:rsidR="00414D28" w:rsidRPr="00DB2C71" w:rsidRDefault="00414D28" w:rsidP="000D5DD7">
            <w:pPr>
              <w:ind w:left="249"/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  <w:t>Some understanding</w:t>
            </w:r>
          </w:p>
          <w:p w14:paraId="3673862B" w14:textId="5F1CAEAC" w:rsidR="00414D28" w:rsidRPr="00DB2C71" w:rsidRDefault="00414D28" w:rsidP="000D5DD7">
            <w:pPr>
              <w:ind w:left="249"/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I know about this. I could contribute but not advise</w:t>
            </w:r>
            <w:r w:rsidR="003B74D6"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>.</w:t>
            </w:r>
          </w:p>
        </w:tc>
        <w:tc>
          <w:tcPr>
            <w:tcW w:w="1674" w:type="dxa"/>
            <w:shd w:val="clear" w:color="auto" w:fill="99CCD1"/>
          </w:tcPr>
          <w:p w14:paraId="08EEEBAD" w14:textId="77777777" w:rsidR="00414D28" w:rsidRPr="00DB2C71" w:rsidRDefault="00414D28" w:rsidP="000D5DD7">
            <w:pPr>
              <w:ind w:left="112"/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b/>
                <w:bCs/>
                <w:color w:val="1F453D"/>
                <w:sz w:val="20"/>
                <w:szCs w:val="20"/>
              </w:rPr>
              <w:t>No experience</w:t>
            </w:r>
          </w:p>
          <w:p w14:paraId="50D40D56" w14:textId="0303E499" w:rsidR="00414D28" w:rsidRPr="00DB2C71" w:rsidRDefault="00414D28" w:rsidP="000D5DD7">
            <w:pPr>
              <w:ind w:left="112"/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</w:pPr>
            <w:r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 xml:space="preserve">I have little or no </w:t>
            </w:r>
            <w:r w:rsidR="003B74D6" w:rsidRPr="00DB2C71">
              <w:rPr>
                <w:rFonts w:ascii="Geist" w:hAnsi="Geist"/>
                <w:i/>
                <w:iCs/>
                <w:color w:val="1F453D"/>
                <w:sz w:val="20"/>
                <w:szCs w:val="20"/>
              </w:rPr>
              <w:t xml:space="preserve">knowledge. </w:t>
            </w:r>
          </w:p>
        </w:tc>
      </w:tr>
      <w:tr w:rsidR="00DB2C71" w:rsidRPr="00DB2C71" w14:paraId="11B76988" w14:textId="77777777" w:rsidTr="00DB2C71">
        <w:trPr>
          <w:trHeight w:val="149"/>
        </w:trPr>
        <w:tc>
          <w:tcPr>
            <w:tcW w:w="9186" w:type="dxa"/>
            <w:gridSpan w:val="5"/>
            <w:shd w:val="clear" w:color="auto" w:fill="FFFAF5"/>
          </w:tcPr>
          <w:p w14:paraId="10A47F61" w14:textId="6CCE9376" w:rsidR="00FD0594" w:rsidRPr="00DB2C71" w:rsidRDefault="00FD0594" w:rsidP="000D5DD7">
            <w:pPr>
              <w:ind w:left="426"/>
              <w:rPr>
                <w:rFonts w:ascii="Geist" w:hAnsi="Geist"/>
                <w:b/>
                <w:bCs/>
                <w:color w:val="1F453D"/>
              </w:rPr>
            </w:pPr>
            <w:r w:rsidRPr="00DB2C71">
              <w:rPr>
                <w:rFonts w:ascii="Geist" w:hAnsi="Geist"/>
                <w:b/>
                <w:bCs/>
                <w:color w:val="1F453D"/>
              </w:rPr>
              <w:t>Section 1 – core skills</w:t>
            </w:r>
            <w:r w:rsidR="00EE5444" w:rsidRPr="00DB2C71">
              <w:rPr>
                <w:rFonts w:ascii="Geist" w:hAnsi="Geist"/>
                <w:b/>
                <w:bCs/>
                <w:color w:val="1F453D"/>
              </w:rPr>
              <w:t xml:space="preserve"> (all Trustees should be able to demonstrate at least some understanding)</w:t>
            </w:r>
          </w:p>
        </w:tc>
      </w:tr>
      <w:tr w:rsidR="00DB2C71" w:rsidRPr="00DB2C71" w14:paraId="3946C472" w14:textId="77777777" w:rsidTr="00DB2C71">
        <w:trPr>
          <w:trHeight w:val="637"/>
        </w:trPr>
        <w:tc>
          <w:tcPr>
            <w:tcW w:w="2126" w:type="dxa"/>
            <w:shd w:val="clear" w:color="auto" w:fill="auto"/>
          </w:tcPr>
          <w:p w14:paraId="6E250200" w14:textId="67EE85F7" w:rsidR="00FD0594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Strategic thinking &amp; ability to see the big picture</w:t>
            </w:r>
          </w:p>
        </w:tc>
        <w:tc>
          <w:tcPr>
            <w:tcW w:w="1417" w:type="dxa"/>
            <w:shd w:val="clear" w:color="auto" w:fill="auto"/>
          </w:tcPr>
          <w:p w14:paraId="1CCABF4D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2919A5D8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57FC2423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7F03364B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402D1781" w14:textId="77777777" w:rsidTr="00DB2C71">
        <w:trPr>
          <w:trHeight w:val="623"/>
        </w:trPr>
        <w:tc>
          <w:tcPr>
            <w:tcW w:w="2126" w:type="dxa"/>
            <w:shd w:val="clear" w:color="auto" w:fill="auto"/>
          </w:tcPr>
          <w:p w14:paraId="186DFA30" w14:textId="3947C587" w:rsidR="00FD0594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Risk management awareness</w:t>
            </w:r>
          </w:p>
        </w:tc>
        <w:tc>
          <w:tcPr>
            <w:tcW w:w="1417" w:type="dxa"/>
            <w:shd w:val="clear" w:color="auto" w:fill="auto"/>
          </w:tcPr>
          <w:p w14:paraId="4E23C1A1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4CC80E30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31D512F7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56456B2A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1ABAD125" w14:textId="77777777" w:rsidTr="00DB2C71">
        <w:trPr>
          <w:trHeight w:val="489"/>
        </w:trPr>
        <w:tc>
          <w:tcPr>
            <w:tcW w:w="2126" w:type="dxa"/>
            <w:shd w:val="clear" w:color="auto" w:fill="auto"/>
          </w:tcPr>
          <w:p w14:paraId="02A50BD7" w14:textId="678C23E7" w:rsidR="00EE5444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Financial literacy &amp; oversight skills</w:t>
            </w:r>
          </w:p>
        </w:tc>
        <w:tc>
          <w:tcPr>
            <w:tcW w:w="1417" w:type="dxa"/>
            <w:shd w:val="clear" w:color="auto" w:fill="auto"/>
          </w:tcPr>
          <w:p w14:paraId="10C3D6BA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44116A13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6B1F36D6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2787AB13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335E5D0A" w14:textId="77777777" w:rsidTr="00DB2C71">
        <w:trPr>
          <w:trHeight w:val="489"/>
        </w:trPr>
        <w:tc>
          <w:tcPr>
            <w:tcW w:w="2126" w:type="dxa"/>
            <w:shd w:val="clear" w:color="auto" w:fill="auto"/>
          </w:tcPr>
          <w:p w14:paraId="7B24A598" w14:textId="1D761A54" w:rsidR="00414D28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lastRenderedPageBreak/>
              <w:t>Understanding</w:t>
            </w:r>
            <w:r w:rsidR="00414D28" w:rsidRPr="00DB2C71">
              <w:rPr>
                <w:rFonts w:ascii="Geist" w:hAnsi="Geist"/>
                <w:color w:val="1F453D"/>
              </w:rPr>
              <w:t xml:space="preserve"> of </w:t>
            </w:r>
            <w:r w:rsidRPr="00DB2C71">
              <w:rPr>
                <w:rFonts w:ascii="Geist" w:hAnsi="Geist"/>
                <w:color w:val="1F453D"/>
              </w:rPr>
              <w:t xml:space="preserve">the role of a Trustee </w:t>
            </w:r>
          </w:p>
        </w:tc>
        <w:tc>
          <w:tcPr>
            <w:tcW w:w="1417" w:type="dxa"/>
            <w:shd w:val="clear" w:color="auto" w:fill="auto"/>
          </w:tcPr>
          <w:p w14:paraId="47F1A623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1C7F788A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61400838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70882E1F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2B88F7D4" w14:textId="77777777" w:rsidTr="00DB2C71">
        <w:trPr>
          <w:trHeight w:val="244"/>
        </w:trPr>
        <w:tc>
          <w:tcPr>
            <w:tcW w:w="2126" w:type="dxa"/>
            <w:shd w:val="clear" w:color="auto" w:fill="auto"/>
          </w:tcPr>
          <w:p w14:paraId="081BB4B3" w14:textId="5F788064" w:rsidR="00414D28" w:rsidRPr="00DB2C71" w:rsidRDefault="00414D28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Stakeholder engagement</w:t>
            </w:r>
            <w:r w:rsidR="00C340C4" w:rsidRPr="00DB2C71">
              <w:rPr>
                <w:rFonts w:ascii="Geist" w:hAnsi="Geist"/>
                <w:color w:val="1F453D"/>
              </w:rPr>
              <w:t xml:space="preserve"> </w:t>
            </w:r>
            <w:proofErr w:type="spellStart"/>
            <w:r w:rsidR="00C340C4" w:rsidRPr="00DB2C71">
              <w:rPr>
                <w:rFonts w:ascii="Geist" w:hAnsi="Geist"/>
                <w:color w:val="1F453D"/>
              </w:rPr>
              <w:t>inc</w:t>
            </w:r>
            <w:proofErr w:type="spellEnd"/>
            <w:r w:rsidR="00C340C4" w:rsidRPr="00DB2C71">
              <w:rPr>
                <w:rFonts w:ascii="Geist" w:hAnsi="Geist"/>
                <w:color w:val="1F453D"/>
              </w:rPr>
              <w:t xml:space="preserve"> conflict management</w:t>
            </w:r>
            <w:r w:rsidRPr="00DB2C71">
              <w:rPr>
                <w:rFonts w:ascii="Geist" w:hAnsi="Geist"/>
                <w:color w:val="1F453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9EFFAC4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7673EC78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5843AB6F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37149445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5848A44E" w14:textId="77777777" w:rsidTr="00DB2C71">
        <w:trPr>
          <w:trHeight w:val="244"/>
        </w:trPr>
        <w:tc>
          <w:tcPr>
            <w:tcW w:w="2126" w:type="dxa"/>
            <w:shd w:val="clear" w:color="auto" w:fill="auto"/>
          </w:tcPr>
          <w:p w14:paraId="31605EDE" w14:textId="1BE38A9B" w:rsidR="00EE5444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 xml:space="preserve">Understanding of the waste and resource </w:t>
            </w:r>
            <w:r w:rsidR="00C340C4" w:rsidRPr="00DB2C71">
              <w:rPr>
                <w:rFonts w:ascii="Geist" w:hAnsi="Geist"/>
                <w:color w:val="1F453D"/>
              </w:rPr>
              <w:t>or</w:t>
            </w:r>
            <w:r w:rsidRPr="00DB2C71">
              <w:rPr>
                <w:rFonts w:ascii="Geist" w:hAnsi="Geist"/>
                <w:color w:val="1F453D"/>
              </w:rPr>
              <w:t xml:space="preserve"> circular economy sector</w:t>
            </w:r>
            <w:r w:rsidR="00C340C4" w:rsidRPr="00DB2C71">
              <w:rPr>
                <w:rFonts w:ascii="Geist" w:hAnsi="Geist"/>
                <w:color w:val="1F453D"/>
              </w:rPr>
              <w:t>s</w:t>
            </w:r>
          </w:p>
        </w:tc>
        <w:tc>
          <w:tcPr>
            <w:tcW w:w="1417" w:type="dxa"/>
            <w:shd w:val="clear" w:color="auto" w:fill="auto"/>
          </w:tcPr>
          <w:p w14:paraId="5924428A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5F198471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70FADADC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62AB14C5" w14:textId="77777777" w:rsidR="00EE5444" w:rsidRPr="00DB2C71" w:rsidRDefault="00EE544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12BCA24F" w14:textId="77777777" w:rsidTr="00DB2C71">
        <w:trPr>
          <w:trHeight w:val="254"/>
        </w:trPr>
        <w:tc>
          <w:tcPr>
            <w:tcW w:w="9186" w:type="dxa"/>
            <w:gridSpan w:val="5"/>
            <w:shd w:val="clear" w:color="auto" w:fill="FFFAF5"/>
          </w:tcPr>
          <w:p w14:paraId="60C8CF11" w14:textId="6C52BDA8" w:rsidR="00FD0594" w:rsidRPr="00DB2C71" w:rsidRDefault="00FD0594" w:rsidP="000D5DD7">
            <w:pPr>
              <w:ind w:left="567"/>
              <w:rPr>
                <w:rFonts w:ascii="Geist" w:hAnsi="Geist"/>
                <w:b/>
                <w:bCs/>
                <w:color w:val="1F453D"/>
              </w:rPr>
            </w:pPr>
            <w:r w:rsidRPr="00DB2C71">
              <w:rPr>
                <w:rFonts w:ascii="Geist" w:hAnsi="Geist"/>
                <w:b/>
                <w:bCs/>
                <w:color w:val="1F453D"/>
              </w:rPr>
              <w:t xml:space="preserve">Section 2 – </w:t>
            </w:r>
            <w:r w:rsidR="00C340C4" w:rsidRPr="00DB2C71">
              <w:rPr>
                <w:rFonts w:ascii="Geist" w:hAnsi="Geist"/>
                <w:b/>
                <w:bCs/>
                <w:color w:val="1F453D"/>
              </w:rPr>
              <w:t>key professional</w:t>
            </w:r>
            <w:r w:rsidRPr="00DB2C71">
              <w:rPr>
                <w:rFonts w:ascii="Geist" w:hAnsi="Geist"/>
                <w:b/>
                <w:bCs/>
                <w:color w:val="1F453D"/>
              </w:rPr>
              <w:t xml:space="preserve"> skills</w:t>
            </w:r>
            <w:r w:rsidR="00EE5444" w:rsidRPr="00DB2C71">
              <w:rPr>
                <w:rFonts w:ascii="Geist" w:hAnsi="Geist"/>
                <w:b/>
                <w:bCs/>
                <w:color w:val="1F453D"/>
              </w:rPr>
              <w:t xml:space="preserve"> (a balanced board must cover these skills between them)</w:t>
            </w:r>
          </w:p>
        </w:tc>
      </w:tr>
      <w:tr w:rsidR="00DB2C71" w:rsidRPr="00DB2C71" w14:paraId="7FD343E8" w14:textId="77777777" w:rsidTr="00DB2C71">
        <w:trPr>
          <w:trHeight w:val="489"/>
        </w:trPr>
        <w:tc>
          <w:tcPr>
            <w:tcW w:w="2126" w:type="dxa"/>
            <w:shd w:val="clear" w:color="auto" w:fill="auto"/>
          </w:tcPr>
          <w:p w14:paraId="17B00839" w14:textId="2497FA1D" w:rsidR="00414D28" w:rsidRPr="00DB2C71" w:rsidRDefault="00FD059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Communications</w:t>
            </w:r>
            <w:r w:rsidR="00C340C4" w:rsidRPr="00DB2C71">
              <w:rPr>
                <w:rFonts w:ascii="Geist" w:hAnsi="Geist"/>
                <w:color w:val="1F453D"/>
              </w:rPr>
              <w:t xml:space="preserve"> / I</w:t>
            </w:r>
            <w:r w:rsidRPr="00DB2C71">
              <w:rPr>
                <w:rFonts w:ascii="Geist" w:hAnsi="Geist"/>
                <w:color w:val="1F453D"/>
              </w:rPr>
              <w:t>nfluence and advocacy</w:t>
            </w:r>
          </w:p>
        </w:tc>
        <w:tc>
          <w:tcPr>
            <w:tcW w:w="1417" w:type="dxa"/>
            <w:shd w:val="clear" w:color="auto" w:fill="auto"/>
          </w:tcPr>
          <w:p w14:paraId="57382CDA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211D7F3D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03A70B0D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3A5F9491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3410CA80" w14:textId="77777777" w:rsidTr="00DB2C71">
        <w:trPr>
          <w:trHeight w:val="499"/>
        </w:trPr>
        <w:tc>
          <w:tcPr>
            <w:tcW w:w="2126" w:type="dxa"/>
            <w:shd w:val="clear" w:color="auto" w:fill="auto"/>
          </w:tcPr>
          <w:p w14:paraId="1B26AD4A" w14:textId="1315C59B" w:rsidR="00414D28" w:rsidRPr="00DB2C71" w:rsidRDefault="00414D28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 w:hanging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Business Development &amp; Commercial</w:t>
            </w:r>
          </w:p>
        </w:tc>
        <w:tc>
          <w:tcPr>
            <w:tcW w:w="1417" w:type="dxa"/>
            <w:shd w:val="clear" w:color="auto" w:fill="auto"/>
          </w:tcPr>
          <w:p w14:paraId="35D2B531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6F7DF350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4DEC2E16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78B0DCBA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0D2FC59E" w14:textId="77777777" w:rsidTr="00DB2C71">
        <w:trPr>
          <w:trHeight w:val="720"/>
        </w:trPr>
        <w:tc>
          <w:tcPr>
            <w:tcW w:w="2126" w:type="dxa"/>
            <w:shd w:val="clear" w:color="auto" w:fill="auto"/>
          </w:tcPr>
          <w:p w14:paraId="55D63196" w14:textId="7D8CF7AF" w:rsidR="00414D28" w:rsidRPr="00DB2C71" w:rsidRDefault="00414D28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Financial management and accounting / Managing Investments</w:t>
            </w:r>
          </w:p>
        </w:tc>
        <w:tc>
          <w:tcPr>
            <w:tcW w:w="1417" w:type="dxa"/>
            <w:shd w:val="clear" w:color="auto" w:fill="auto"/>
          </w:tcPr>
          <w:p w14:paraId="15393963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4F5B4209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7B014083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7A14DB58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3251ADC6" w14:textId="77777777" w:rsidTr="00DB2C71">
        <w:trPr>
          <w:trHeight w:val="453"/>
        </w:trPr>
        <w:tc>
          <w:tcPr>
            <w:tcW w:w="2126" w:type="dxa"/>
            <w:shd w:val="clear" w:color="auto" w:fill="auto"/>
          </w:tcPr>
          <w:p w14:paraId="7CBD019B" w14:textId="6E25CC04" w:rsidR="00414D28" w:rsidRPr="00DB2C71" w:rsidRDefault="00EE544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 w:right="-22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 xml:space="preserve">HR and people management / </w:t>
            </w:r>
            <w:r w:rsidR="00FD0594" w:rsidRPr="00DB2C71">
              <w:rPr>
                <w:rFonts w:ascii="Geist" w:hAnsi="Geist"/>
                <w:color w:val="1F453D"/>
              </w:rPr>
              <w:t>Motivating and developing teams</w:t>
            </w:r>
            <w:r w:rsidR="00414D28" w:rsidRPr="00DB2C71">
              <w:rPr>
                <w:rFonts w:ascii="Geist" w:hAnsi="Geist"/>
                <w:color w:val="1F453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9F394E3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10A3B2CB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730EBFA1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17DA71EF" w14:textId="77777777" w:rsidR="00414D28" w:rsidRPr="00DB2C71" w:rsidRDefault="00414D28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6AAF5772" w14:textId="77777777" w:rsidTr="00DB2C71">
        <w:trPr>
          <w:trHeight w:val="329"/>
        </w:trPr>
        <w:tc>
          <w:tcPr>
            <w:tcW w:w="2126" w:type="dxa"/>
            <w:shd w:val="clear" w:color="auto" w:fill="auto"/>
          </w:tcPr>
          <w:p w14:paraId="54D79507" w14:textId="080DE744" w:rsidR="00C340C4" w:rsidRPr="00DB2C71" w:rsidRDefault="00C340C4" w:rsidP="000D5DD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lastRenderedPageBreak/>
              <w:t>Legal and regulatory knowledge</w:t>
            </w:r>
          </w:p>
        </w:tc>
        <w:tc>
          <w:tcPr>
            <w:tcW w:w="1417" w:type="dxa"/>
            <w:shd w:val="clear" w:color="auto" w:fill="auto"/>
          </w:tcPr>
          <w:p w14:paraId="6D7D12C5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7245F89D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015F925B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4A7E4F27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23EEDEEA" w14:textId="77777777" w:rsidTr="00DB2C71">
        <w:trPr>
          <w:trHeight w:val="329"/>
        </w:trPr>
        <w:tc>
          <w:tcPr>
            <w:tcW w:w="2126" w:type="dxa"/>
            <w:shd w:val="clear" w:color="auto" w:fill="auto"/>
          </w:tcPr>
          <w:p w14:paraId="3526E42A" w14:textId="33ECA039" w:rsidR="00C340C4" w:rsidRPr="00DB2C71" w:rsidRDefault="00C340C4" w:rsidP="00DB2C71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Data management and protection</w:t>
            </w:r>
          </w:p>
        </w:tc>
        <w:tc>
          <w:tcPr>
            <w:tcW w:w="1417" w:type="dxa"/>
            <w:shd w:val="clear" w:color="auto" w:fill="auto"/>
          </w:tcPr>
          <w:p w14:paraId="300BE791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53BF6404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706CCC16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18DE51A5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6BDBCD33" w14:textId="77777777" w:rsidTr="00DB2C71">
        <w:trPr>
          <w:trHeight w:val="144"/>
        </w:trPr>
        <w:tc>
          <w:tcPr>
            <w:tcW w:w="9186" w:type="dxa"/>
            <w:gridSpan w:val="5"/>
            <w:shd w:val="clear" w:color="auto" w:fill="FFFAF5"/>
          </w:tcPr>
          <w:p w14:paraId="0CDF4161" w14:textId="1F5FB85C" w:rsidR="00FD0594" w:rsidRPr="00DB2C71" w:rsidRDefault="00FD0594" w:rsidP="000D5DD7">
            <w:pPr>
              <w:ind w:left="567"/>
              <w:rPr>
                <w:rFonts w:ascii="Geist" w:hAnsi="Geist"/>
                <w:b/>
                <w:bCs/>
                <w:color w:val="1F453D"/>
              </w:rPr>
            </w:pPr>
            <w:r w:rsidRPr="00DB2C71">
              <w:rPr>
                <w:rFonts w:ascii="Geist" w:hAnsi="Geist"/>
                <w:b/>
                <w:bCs/>
                <w:color w:val="1F453D"/>
              </w:rPr>
              <w:t xml:space="preserve">Section 3 – skills related to </w:t>
            </w:r>
            <w:r w:rsidR="00C340C4" w:rsidRPr="00DB2C71">
              <w:rPr>
                <w:rFonts w:ascii="Geist" w:hAnsi="Geist"/>
                <w:b/>
                <w:bCs/>
                <w:color w:val="1F453D"/>
              </w:rPr>
              <w:t>specialist CIWM areas or current priorities</w:t>
            </w:r>
          </w:p>
        </w:tc>
      </w:tr>
      <w:tr w:rsidR="00DB2C71" w:rsidRPr="00DB2C71" w14:paraId="2396EE83" w14:textId="77777777" w:rsidTr="00DB2C71">
        <w:trPr>
          <w:trHeight w:val="582"/>
        </w:trPr>
        <w:tc>
          <w:tcPr>
            <w:tcW w:w="2126" w:type="dxa"/>
            <w:shd w:val="clear" w:color="auto" w:fill="auto"/>
          </w:tcPr>
          <w:p w14:paraId="015A78B2" w14:textId="0512BDAB" w:rsidR="00FD0594" w:rsidRPr="00DB2C71" w:rsidRDefault="00FD0594" w:rsidP="00DB2C71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Digital transformation / Using technology to improve services</w:t>
            </w:r>
          </w:p>
        </w:tc>
        <w:tc>
          <w:tcPr>
            <w:tcW w:w="1417" w:type="dxa"/>
            <w:shd w:val="clear" w:color="auto" w:fill="auto"/>
          </w:tcPr>
          <w:p w14:paraId="06D4F72B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331AF06F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2B86A010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66B75DD0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3072D7FA" w14:textId="77777777" w:rsidTr="00DB2C71">
        <w:trPr>
          <w:trHeight w:val="252"/>
        </w:trPr>
        <w:tc>
          <w:tcPr>
            <w:tcW w:w="2126" w:type="dxa"/>
            <w:shd w:val="clear" w:color="auto" w:fill="auto"/>
          </w:tcPr>
          <w:p w14:paraId="715A6107" w14:textId="107F8B8D" w:rsidR="00FD0594" w:rsidRPr="00DB2C71" w:rsidRDefault="00FD0594" w:rsidP="00DB2C71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Cyber security</w:t>
            </w:r>
          </w:p>
        </w:tc>
        <w:tc>
          <w:tcPr>
            <w:tcW w:w="1417" w:type="dxa"/>
            <w:shd w:val="clear" w:color="auto" w:fill="auto"/>
          </w:tcPr>
          <w:p w14:paraId="33492BED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1926E99C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04DCB63B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22479D86" w14:textId="77777777" w:rsidR="00FD0594" w:rsidRPr="00DB2C71" w:rsidRDefault="00FD059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541785B4" w14:textId="77777777" w:rsidTr="00DB2C71">
        <w:trPr>
          <w:trHeight w:val="582"/>
        </w:trPr>
        <w:tc>
          <w:tcPr>
            <w:tcW w:w="2126" w:type="dxa"/>
            <w:shd w:val="clear" w:color="auto" w:fill="auto"/>
          </w:tcPr>
          <w:p w14:paraId="67A0CC0C" w14:textId="78E9C1C5" w:rsidR="00C340C4" w:rsidRPr="00DB2C71" w:rsidRDefault="00C340C4" w:rsidP="00DB2C71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Regulated qualifications / membership standards / professionalisation</w:t>
            </w:r>
          </w:p>
        </w:tc>
        <w:tc>
          <w:tcPr>
            <w:tcW w:w="1417" w:type="dxa"/>
            <w:shd w:val="clear" w:color="auto" w:fill="auto"/>
          </w:tcPr>
          <w:p w14:paraId="1EC0E498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690E54D6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65D989BB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6585ABAA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  <w:tr w:rsidR="00DB2C71" w:rsidRPr="00DB2C71" w14:paraId="0C3AF9E1" w14:textId="77777777" w:rsidTr="00DB2C71">
        <w:trPr>
          <w:trHeight w:val="355"/>
        </w:trPr>
        <w:tc>
          <w:tcPr>
            <w:tcW w:w="2126" w:type="dxa"/>
            <w:shd w:val="clear" w:color="auto" w:fill="auto"/>
          </w:tcPr>
          <w:p w14:paraId="403277A5" w14:textId="2980F67F" w:rsidR="00C340C4" w:rsidRPr="00DB2C71" w:rsidRDefault="00C340C4" w:rsidP="00DB2C71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3"/>
              <w:rPr>
                <w:rFonts w:ascii="Geist" w:hAnsi="Geist"/>
                <w:color w:val="1F453D"/>
              </w:rPr>
            </w:pPr>
            <w:r w:rsidRPr="00DB2C71">
              <w:rPr>
                <w:rFonts w:ascii="Geist" w:hAnsi="Geist"/>
                <w:color w:val="1F453D"/>
              </w:rPr>
              <w:t>Affiliations &amp; Acquisitions</w:t>
            </w:r>
          </w:p>
        </w:tc>
        <w:tc>
          <w:tcPr>
            <w:tcW w:w="1417" w:type="dxa"/>
            <w:shd w:val="clear" w:color="auto" w:fill="auto"/>
          </w:tcPr>
          <w:p w14:paraId="6B24C57D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843" w:type="dxa"/>
            <w:shd w:val="clear" w:color="auto" w:fill="auto"/>
          </w:tcPr>
          <w:p w14:paraId="7CB9305C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2126" w:type="dxa"/>
            <w:shd w:val="clear" w:color="auto" w:fill="auto"/>
          </w:tcPr>
          <w:p w14:paraId="6781459C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  <w:tc>
          <w:tcPr>
            <w:tcW w:w="1674" w:type="dxa"/>
            <w:shd w:val="clear" w:color="auto" w:fill="auto"/>
          </w:tcPr>
          <w:p w14:paraId="65586C2D" w14:textId="77777777" w:rsidR="00C340C4" w:rsidRPr="00DB2C71" w:rsidRDefault="00C340C4" w:rsidP="000D5DD7">
            <w:pPr>
              <w:ind w:left="567"/>
              <w:rPr>
                <w:rFonts w:ascii="Geist" w:hAnsi="Geist"/>
                <w:color w:val="1F453D"/>
              </w:rPr>
            </w:pPr>
          </w:p>
        </w:tc>
      </w:tr>
    </w:tbl>
    <w:p w14:paraId="78FCA937" w14:textId="77777777" w:rsidR="00C340C4" w:rsidRPr="00DB2C71" w:rsidRDefault="00C340C4" w:rsidP="000D5DD7">
      <w:pPr>
        <w:pStyle w:val="Heading3"/>
        <w:ind w:left="567"/>
        <w:rPr>
          <w:rFonts w:ascii="Geist" w:eastAsiaTheme="minorEastAsia" w:hAnsi="Geist" w:cstheme="minorBidi"/>
          <w:b/>
          <w:bCs/>
          <w:color w:val="1F453D"/>
          <w:kern w:val="0"/>
          <w:sz w:val="22"/>
          <w:szCs w:val="22"/>
          <w:lang w:eastAsia="zh-TW"/>
          <w14:ligatures w14:val="none"/>
        </w:rPr>
      </w:pPr>
      <w:r w:rsidRPr="00DB2C71">
        <w:rPr>
          <w:rFonts w:ascii="Geist" w:eastAsiaTheme="minorEastAsia" w:hAnsi="Geist" w:cstheme="minorBidi"/>
          <w:b/>
          <w:bCs/>
          <w:color w:val="1F453D"/>
          <w:kern w:val="0"/>
          <w:sz w:val="22"/>
          <w:szCs w:val="22"/>
          <w:lang w:eastAsia="zh-TW"/>
          <w14:ligatures w14:val="none"/>
        </w:rPr>
        <w:t>Are there any other relevant skills or experience you want to share with the board?</w:t>
      </w:r>
    </w:p>
    <w:p w14:paraId="255C0F32" w14:textId="657CE714" w:rsidR="00676A57" w:rsidRPr="00DB2C71" w:rsidRDefault="00C340C4" w:rsidP="000D5DD7">
      <w:pPr>
        <w:ind w:left="567"/>
        <w:rPr>
          <w:rFonts w:ascii="Geist" w:hAnsi="Geist"/>
          <w:color w:val="1F453D"/>
        </w:rPr>
      </w:pPr>
      <w:r w:rsidRPr="00DB2C71">
        <w:rPr>
          <w:rFonts w:ascii="Geist" w:hAnsi="Geist"/>
          <w:color w:val="1F453D"/>
        </w:rPr>
        <w:t>&lt; Add extra skills here &gt;</w:t>
      </w:r>
    </w:p>
    <w:sectPr w:rsidR="00676A57" w:rsidRPr="00DB2C71" w:rsidSect="000D5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31DA" w14:textId="77777777" w:rsidR="00A314AD" w:rsidRDefault="00A314AD" w:rsidP="00500CC3">
      <w:pPr>
        <w:spacing w:after="0" w:line="240" w:lineRule="auto"/>
      </w:pPr>
      <w:r>
        <w:separator/>
      </w:r>
    </w:p>
  </w:endnote>
  <w:endnote w:type="continuationSeparator" w:id="0">
    <w:p w14:paraId="66D1F0FD" w14:textId="77777777" w:rsidR="00A314AD" w:rsidRDefault="00A314AD" w:rsidP="0050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7086" w14:textId="77777777" w:rsidR="001C4920" w:rsidRDefault="001C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EDE5" w14:textId="77777777" w:rsidR="00774214" w:rsidRDefault="001C49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F0A92" wp14:editId="62A5481F">
              <wp:simplePos x="0" y="0"/>
              <wp:positionH relativeFrom="column">
                <wp:posOffset>3408045</wp:posOffset>
              </wp:positionH>
              <wp:positionV relativeFrom="paragraph">
                <wp:posOffset>-132080</wp:posOffset>
              </wp:positionV>
              <wp:extent cx="1017905" cy="675640"/>
              <wp:effectExtent l="0" t="0" r="0" b="0"/>
              <wp:wrapNone/>
              <wp:docPr id="211041159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05" cy="675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ADED1" w14:textId="77777777" w:rsidR="00614C6E" w:rsidRPr="00614C6E" w:rsidRDefault="00614C6E" w:rsidP="0034639F">
                          <w:pPr>
                            <w:spacing w:line="360" w:lineRule="auto"/>
                            <w:rPr>
                              <w:color w:val="1F453D"/>
                              <w:sz w:val="16"/>
                              <w:szCs w:val="16"/>
                            </w:rPr>
                          </w:pPr>
                          <w:r w:rsidRPr="00614C6E">
                            <w:rPr>
                              <w:color w:val="1F453D"/>
                              <w:sz w:val="16"/>
                              <w:szCs w:val="16"/>
                            </w:rPr>
                            <w:t>ciwm.co.uk</w:t>
                          </w:r>
                          <w:r>
                            <w:rPr>
                              <w:color w:val="1F453D"/>
                              <w:sz w:val="16"/>
                              <w:szCs w:val="16"/>
                            </w:rPr>
                            <w:br/>
                          </w:r>
                          <w:r w:rsidRPr="00614C6E">
                            <w:rPr>
                              <w:color w:val="1F453D"/>
                              <w:sz w:val="16"/>
                              <w:szCs w:val="16"/>
                            </w:rPr>
                            <w:t>01604 620426</w:t>
                          </w:r>
                          <w:r>
                            <w:rPr>
                              <w:color w:val="1F453D"/>
                              <w:sz w:val="16"/>
                              <w:szCs w:val="16"/>
                            </w:rPr>
                            <w:br/>
                          </w:r>
                          <w:r w:rsidRPr="001C4920">
                            <w:rPr>
                              <w:color w:val="1F453D"/>
                              <w:sz w:val="16"/>
                              <w:szCs w:val="16"/>
                            </w:rPr>
                            <w:t>info@ciwm.co.uk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F0A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8.35pt;margin-top:-10.4pt;width:80.15pt;height: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rBFgIAACwEAAAOAAAAZHJzL2Uyb0RvYy54bWysU8lu2zAQvRfoPxC815JcL41gOXATuChg&#10;JAGcImeaIi0BFIclaUvu13dIyQvSnopeqKFmf+9x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" filled="f" stroked="f" strokeweight=".5pt">
              <v:textbox>
                <w:txbxContent>
                  <w:p w14:paraId="1A4ADED1" w14:textId="77777777" w:rsidR="00614C6E" w:rsidRPr="00614C6E" w:rsidRDefault="00614C6E" w:rsidP="0034639F">
                    <w:pPr>
                      <w:spacing w:line="360" w:lineRule="auto"/>
                      <w:rPr>
                        <w:color w:val="1F453D"/>
                        <w:sz w:val="16"/>
                        <w:szCs w:val="16"/>
                      </w:rPr>
                    </w:pPr>
                    <w:r w:rsidRPr="00614C6E">
                      <w:rPr>
                        <w:color w:val="1F453D"/>
                        <w:sz w:val="16"/>
                        <w:szCs w:val="16"/>
                      </w:rPr>
                      <w:t>ciwm.co.uk</w:t>
                    </w:r>
                    <w:r>
                      <w:rPr>
                        <w:color w:val="1F453D"/>
                        <w:sz w:val="16"/>
                        <w:szCs w:val="16"/>
                      </w:rPr>
                      <w:br/>
                    </w:r>
                    <w:r w:rsidRPr="00614C6E">
                      <w:rPr>
                        <w:color w:val="1F453D"/>
                        <w:sz w:val="16"/>
                        <w:szCs w:val="16"/>
                      </w:rPr>
                      <w:t>01604 620426</w:t>
                    </w:r>
                    <w:r>
                      <w:rPr>
                        <w:color w:val="1F453D"/>
                        <w:sz w:val="16"/>
                        <w:szCs w:val="16"/>
                      </w:rPr>
                      <w:br/>
                    </w:r>
                    <w:r w:rsidRPr="001C4920">
                      <w:rPr>
                        <w:color w:val="1F453D"/>
                        <w:sz w:val="16"/>
                        <w:szCs w:val="16"/>
                      </w:rPr>
                      <w:t>info@ciwm.co.uk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9CCB93B" wp14:editId="3DEB02D2">
          <wp:simplePos x="0" y="0"/>
          <wp:positionH relativeFrom="column">
            <wp:posOffset>3354070</wp:posOffset>
          </wp:positionH>
          <wp:positionV relativeFrom="paragraph">
            <wp:posOffset>321945</wp:posOffset>
          </wp:positionV>
          <wp:extent cx="81280" cy="55245"/>
          <wp:effectExtent l="0" t="0" r="0" b="0"/>
          <wp:wrapSquare wrapText="bothSides"/>
          <wp:docPr id="15506176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91654" name="Picture 731091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BD80BD3" wp14:editId="2A4AA02E">
          <wp:simplePos x="0" y="0"/>
          <wp:positionH relativeFrom="column">
            <wp:posOffset>3362325</wp:posOffset>
          </wp:positionH>
          <wp:positionV relativeFrom="paragraph">
            <wp:posOffset>123825</wp:posOffset>
          </wp:positionV>
          <wp:extent cx="65405" cy="65405"/>
          <wp:effectExtent l="0" t="0" r="0" b="0"/>
          <wp:wrapSquare wrapText="bothSides"/>
          <wp:docPr id="18370324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37507" name="Picture 122463750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" cy="6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BEFC860" wp14:editId="08E6BF2E">
          <wp:simplePos x="0" y="0"/>
          <wp:positionH relativeFrom="column">
            <wp:posOffset>3361690</wp:posOffset>
          </wp:positionH>
          <wp:positionV relativeFrom="paragraph">
            <wp:posOffset>-56515</wp:posOffset>
          </wp:positionV>
          <wp:extent cx="65405" cy="86360"/>
          <wp:effectExtent l="0" t="0" r="0" b="2540"/>
          <wp:wrapSquare wrapText="bothSides"/>
          <wp:docPr id="455984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72823" name="Picture 11843728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5405" cy="8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740F2F3" wp14:editId="31B50056">
          <wp:simplePos x="0" y="0"/>
          <wp:positionH relativeFrom="column">
            <wp:posOffset>4575313</wp:posOffset>
          </wp:positionH>
          <wp:positionV relativeFrom="paragraph">
            <wp:posOffset>-71120</wp:posOffset>
          </wp:positionV>
          <wp:extent cx="71120" cy="99695"/>
          <wp:effectExtent l="0" t="0" r="5080" b="1905"/>
          <wp:wrapTight wrapText="bothSides">
            <wp:wrapPolygon edited="0">
              <wp:start x="0" y="0"/>
              <wp:lineTo x="0" y="19261"/>
              <wp:lineTo x="19286" y="19261"/>
              <wp:lineTo x="19286" y="0"/>
              <wp:lineTo x="0" y="0"/>
            </wp:wrapPolygon>
          </wp:wrapTight>
          <wp:docPr id="140581462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693189" name="Picture 34669318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AB598" wp14:editId="6C752D3B">
              <wp:simplePos x="0" y="0"/>
              <wp:positionH relativeFrom="column">
                <wp:posOffset>4643562</wp:posOffset>
              </wp:positionH>
              <wp:positionV relativeFrom="paragraph">
                <wp:posOffset>-133267</wp:posOffset>
              </wp:positionV>
              <wp:extent cx="1753511" cy="742204"/>
              <wp:effectExtent l="0" t="0" r="0" b="0"/>
              <wp:wrapNone/>
              <wp:docPr id="43436678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511" cy="7422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EAD00E" w14:textId="77777777" w:rsidR="00774214" w:rsidRPr="00614C6E" w:rsidRDefault="00774214">
                          <w:pPr>
                            <w:rPr>
                              <w:color w:val="1F453D"/>
                              <w:sz w:val="16"/>
                              <w:szCs w:val="16"/>
                            </w:rPr>
                          </w:pPr>
                          <w:r w:rsidRPr="00614C6E">
                            <w:rPr>
                              <w:color w:val="1F453D"/>
                              <w:sz w:val="16"/>
                              <w:szCs w:val="16"/>
                            </w:rPr>
                            <w:t xml:space="preserve">CIWM, Quadra, 500 Pavilion Drive, </w:t>
                          </w:r>
                          <w:r w:rsidR="001C4920">
                            <w:rPr>
                              <w:color w:val="1F453D"/>
                              <w:sz w:val="16"/>
                              <w:szCs w:val="16"/>
                            </w:rPr>
                            <w:br/>
                          </w:r>
                          <w:r w:rsidRPr="00614C6E">
                            <w:rPr>
                              <w:color w:val="1F453D"/>
                              <w:sz w:val="16"/>
                              <w:szCs w:val="16"/>
                            </w:rPr>
                            <w:t xml:space="preserve">Northampton Business Park, </w:t>
                          </w:r>
                          <w:r w:rsidR="001C4920">
                            <w:rPr>
                              <w:color w:val="1F453D"/>
                              <w:sz w:val="16"/>
                              <w:szCs w:val="16"/>
                            </w:rPr>
                            <w:br/>
                          </w:r>
                          <w:r w:rsidRPr="00614C6E">
                            <w:rPr>
                              <w:color w:val="1F453D"/>
                              <w:sz w:val="16"/>
                              <w:szCs w:val="16"/>
                            </w:rPr>
                            <w:t>Northampton, NN4 7YJ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AB598" id="_x0000_s1027" type="#_x0000_t202" style="position:absolute;margin-left:365.65pt;margin-top:-10.5pt;width:138.05pt;height:5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" filled="f" stroked="f" strokeweight=".5pt">
              <v:textbox>
                <w:txbxContent>
                  <w:p w14:paraId="10EAD00E" w14:textId="77777777" w:rsidR="00774214" w:rsidRPr="00614C6E" w:rsidRDefault="00774214">
                    <w:pPr>
                      <w:rPr>
                        <w:color w:val="1F453D"/>
                        <w:sz w:val="16"/>
                        <w:szCs w:val="16"/>
                      </w:rPr>
                    </w:pPr>
                    <w:r w:rsidRPr="00614C6E">
                      <w:rPr>
                        <w:color w:val="1F453D"/>
                        <w:sz w:val="16"/>
                        <w:szCs w:val="16"/>
                      </w:rPr>
                      <w:t xml:space="preserve">CIWM, Quadra, 500 Pavilion Drive, </w:t>
                    </w:r>
                    <w:r w:rsidR="001C4920">
                      <w:rPr>
                        <w:color w:val="1F453D"/>
                        <w:sz w:val="16"/>
                        <w:szCs w:val="16"/>
                      </w:rPr>
                      <w:br/>
                    </w:r>
                    <w:r w:rsidRPr="00614C6E">
                      <w:rPr>
                        <w:color w:val="1F453D"/>
                        <w:sz w:val="16"/>
                        <w:szCs w:val="16"/>
                      </w:rPr>
                      <w:t xml:space="preserve">Northampton Business Park, </w:t>
                    </w:r>
                    <w:r w:rsidR="001C4920">
                      <w:rPr>
                        <w:color w:val="1F453D"/>
                        <w:sz w:val="16"/>
                        <w:szCs w:val="16"/>
                      </w:rPr>
                      <w:br/>
                    </w:r>
                    <w:r w:rsidRPr="00614C6E">
                      <w:rPr>
                        <w:color w:val="1F453D"/>
                        <w:sz w:val="16"/>
                        <w:szCs w:val="16"/>
                      </w:rPr>
                      <w:t>Northampton, NN4 7YJ</w:t>
                    </w:r>
                  </w:p>
                </w:txbxContent>
              </v:textbox>
            </v:shape>
          </w:pict>
        </mc:Fallback>
      </mc:AlternateContent>
    </w:r>
    <w:r w:rsidR="0034639F">
      <w:rPr>
        <w:noProof/>
      </w:rPr>
      <w:drawing>
        <wp:anchor distT="0" distB="0" distL="114300" distR="114300" simplePos="0" relativeHeight="251667456" behindDoc="0" locked="0" layoutInCell="1" allowOverlap="1" wp14:anchorId="6655264B" wp14:editId="6BAB00CE">
          <wp:simplePos x="0" y="0"/>
          <wp:positionH relativeFrom="column">
            <wp:posOffset>212090</wp:posOffset>
          </wp:positionH>
          <wp:positionV relativeFrom="paragraph">
            <wp:posOffset>-177800</wp:posOffset>
          </wp:positionV>
          <wp:extent cx="1576705" cy="577215"/>
          <wp:effectExtent l="0" t="0" r="5715" b="0"/>
          <wp:wrapSquare wrapText="bothSides"/>
          <wp:docPr id="2131740794" name="Picture 12" descr="A logo with blue leav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90817" name="Picture 12" descr="A logo with blue leaves and text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B28F" w14:textId="77777777" w:rsidR="001C4920" w:rsidRDefault="001C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5F3F" w14:textId="77777777" w:rsidR="00A314AD" w:rsidRDefault="00A314AD" w:rsidP="00500CC3">
      <w:pPr>
        <w:spacing w:after="0" w:line="240" w:lineRule="auto"/>
      </w:pPr>
      <w:r>
        <w:separator/>
      </w:r>
    </w:p>
  </w:footnote>
  <w:footnote w:type="continuationSeparator" w:id="0">
    <w:p w14:paraId="615FC1B0" w14:textId="77777777" w:rsidR="00A314AD" w:rsidRDefault="00A314AD" w:rsidP="0050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C798" w14:textId="77777777" w:rsidR="001C4920" w:rsidRDefault="001C4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0B41" w14:textId="77777777" w:rsidR="00500CC3" w:rsidRDefault="003463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816C8" wp14:editId="4B0EF523">
          <wp:simplePos x="0" y="0"/>
          <wp:positionH relativeFrom="column">
            <wp:posOffset>-939165</wp:posOffset>
          </wp:positionH>
          <wp:positionV relativeFrom="paragraph">
            <wp:posOffset>-468811</wp:posOffset>
          </wp:positionV>
          <wp:extent cx="7592673" cy="10681804"/>
          <wp:effectExtent l="0" t="0" r="2540" b="0"/>
          <wp:wrapNone/>
          <wp:docPr id="1093326281" name="Picture 2" descr="A white rectangular object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19526" name="Picture 2" descr="A white rectangular object with a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7592673" cy="10681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CB33" w14:textId="77777777" w:rsidR="001C4920" w:rsidRDefault="001C4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EF8"/>
    <w:multiLevelType w:val="hybridMultilevel"/>
    <w:tmpl w:val="D6062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263"/>
    <w:multiLevelType w:val="multilevel"/>
    <w:tmpl w:val="D2A0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95D4F"/>
    <w:multiLevelType w:val="hybridMultilevel"/>
    <w:tmpl w:val="E8B4BE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61B9C"/>
    <w:multiLevelType w:val="hybridMultilevel"/>
    <w:tmpl w:val="F3B2A65C"/>
    <w:lvl w:ilvl="0" w:tplc="9B6025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16F1"/>
    <w:multiLevelType w:val="multilevel"/>
    <w:tmpl w:val="A50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84351"/>
    <w:multiLevelType w:val="hybridMultilevel"/>
    <w:tmpl w:val="968AA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D79"/>
    <w:multiLevelType w:val="hybridMultilevel"/>
    <w:tmpl w:val="6004E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76619">
    <w:abstractNumId w:val="4"/>
  </w:num>
  <w:num w:numId="2" w16cid:durableId="574781161">
    <w:abstractNumId w:val="1"/>
  </w:num>
  <w:num w:numId="3" w16cid:durableId="624701908">
    <w:abstractNumId w:val="5"/>
  </w:num>
  <w:num w:numId="4" w16cid:durableId="2112623775">
    <w:abstractNumId w:val="3"/>
  </w:num>
  <w:num w:numId="5" w16cid:durableId="1517041354">
    <w:abstractNumId w:val="2"/>
  </w:num>
  <w:num w:numId="6" w16cid:durableId="106587101">
    <w:abstractNumId w:val="0"/>
  </w:num>
  <w:num w:numId="7" w16cid:durableId="536237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A0"/>
    <w:rsid w:val="0000112A"/>
    <w:rsid w:val="000B2D49"/>
    <w:rsid w:val="000D5DD7"/>
    <w:rsid w:val="00111967"/>
    <w:rsid w:val="001C4920"/>
    <w:rsid w:val="002D5A92"/>
    <w:rsid w:val="002D75D7"/>
    <w:rsid w:val="002E295E"/>
    <w:rsid w:val="002F0733"/>
    <w:rsid w:val="00306854"/>
    <w:rsid w:val="0034639F"/>
    <w:rsid w:val="00371976"/>
    <w:rsid w:val="003B74D6"/>
    <w:rsid w:val="003E12AC"/>
    <w:rsid w:val="00414D28"/>
    <w:rsid w:val="00416C12"/>
    <w:rsid w:val="004917C2"/>
    <w:rsid w:val="00500CC3"/>
    <w:rsid w:val="005433F5"/>
    <w:rsid w:val="005C0D9E"/>
    <w:rsid w:val="00612CDC"/>
    <w:rsid w:val="00614C6E"/>
    <w:rsid w:val="00676A57"/>
    <w:rsid w:val="00774214"/>
    <w:rsid w:val="008E23D7"/>
    <w:rsid w:val="0090649E"/>
    <w:rsid w:val="009A28A6"/>
    <w:rsid w:val="009E6E67"/>
    <w:rsid w:val="00A314AD"/>
    <w:rsid w:val="00AB003B"/>
    <w:rsid w:val="00B236EE"/>
    <w:rsid w:val="00B36809"/>
    <w:rsid w:val="00BF63E9"/>
    <w:rsid w:val="00C340C4"/>
    <w:rsid w:val="00D901DA"/>
    <w:rsid w:val="00DB2C71"/>
    <w:rsid w:val="00DC428B"/>
    <w:rsid w:val="00EE5444"/>
    <w:rsid w:val="00F72B40"/>
    <w:rsid w:val="00FA59A0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AFD5"/>
  <w15:chartTrackingRefBased/>
  <w15:docId w15:val="{5BADF55C-D3BB-4FAC-A388-81D857CA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D6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0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0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C3"/>
  </w:style>
  <w:style w:type="paragraph" w:styleId="Footer">
    <w:name w:val="footer"/>
    <w:basedOn w:val="Normal"/>
    <w:link w:val="FooterChar"/>
    <w:uiPriority w:val="99"/>
    <w:unhideWhenUsed/>
    <w:rsid w:val="0050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C3"/>
  </w:style>
  <w:style w:type="paragraph" w:styleId="NoSpacing">
    <w:name w:val="No Spacing"/>
    <w:uiPriority w:val="1"/>
    <w:qFormat/>
    <w:rsid w:val="009064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0D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D9E"/>
    <w:rPr>
      <w:color w:val="605E5C"/>
      <w:shd w:val="clear" w:color="auto" w:fill="E1DFDD"/>
    </w:rPr>
  </w:style>
  <w:style w:type="table" w:customStyle="1" w:styleId="NCVOtablestyle">
    <w:name w:val="NCVO table style"/>
    <w:basedOn w:val="TableNormal"/>
    <w:uiPriority w:val="99"/>
    <w:rsid w:val="00414D28"/>
    <w:pPr>
      <w:spacing w:after="0" w:line="264" w:lineRule="auto"/>
    </w:pPr>
    <w:rPr>
      <w:rFonts w:eastAsiaTheme="minorEastAsia"/>
      <w:color w:val="E8E8E8" w:themeColor="background2"/>
      <w:kern w:val="0"/>
      <w:sz w:val="18"/>
      <w:szCs w:val="22"/>
      <w:lang w:eastAsia="zh-TW"/>
      <w14:ligatures w14:val="none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rPr>
        <w:color w:val="FFFFFF" w:themeColor="background1"/>
      </w:rPr>
      <w:tblPr>
        <w:tblCellMar>
          <w:top w:w="57" w:type="dxa"/>
          <w:left w:w="170" w:type="dxa"/>
          <w:bottom w:w="57" w:type="dxa"/>
          <w:right w:w="170" w:type="dxa"/>
        </w:tblCellMar>
      </w:tblPr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ciwm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1F48B4-4763-8F4C-8FF1-9E679B38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Greenfield</dc:creator>
  <cp:keywords/>
  <dc:description/>
  <cp:lastModifiedBy>Kacie Foskett</cp:lastModifiedBy>
  <cp:revision>2</cp:revision>
  <cp:lastPrinted>2025-09-15T14:21:00Z</cp:lastPrinted>
  <dcterms:created xsi:type="dcterms:W3CDTF">2026-03-18T11:15:00Z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eb160d82-d5d1-4722-951b-009764449abb</vt:lpwstr>
  </property>
</Properties>
</file>